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FD8E5D" w14:textId="2FFABE02" w:rsidR="0013553F" w:rsidRDefault="004B79F2">
      <w:pPr>
        <w:ind w:left="1" w:hanging="3"/>
        <w:jc w:val="center"/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</w:pPr>
      <w:r w:rsidRPr="004B79F2"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СПЕЦИФИКАЦИЯ </w:t>
      </w:r>
      <w:r w:rsidR="003F69D7"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ru-RU"/>
        </w:rPr>
        <w:t xml:space="preserve">ТЕСТОВЫХ </w:t>
      </w:r>
      <w:r w:rsidRPr="004B79F2"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ЗАДАНИЙ ПО ДЕФЕКТОЛОГИИ ДЛЯ АТТЕСТАЦИИ ПЕДАГОГИЧЕСКИХ КАДРОВ ДОШКОЛЬНЫХ, ОБЩЕОБРАЗОВАТЕЛЬНЫХ И ВНЕШКОЛЬНЫХ ОБРАЗОВАТЕЛЬНЫХ </w:t>
      </w:r>
      <w:r w:rsidRPr="000B7AB7"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УЧРЕЖДЕНИЙ</w:t>
      </w:r>
    </w:p>
    <w:p w14:paraId="32F116F4" w14:textId="3000CE78" w:rsidR="00905A39" w:rsidRDefault="00D35D66">
      <w:pPr>
        <w:ind w:left="1" w:hanging="3"/>
        <w:jc w:val="center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ВВЕДЕНИЕ</w:t>
      </w:r>
    </w:p>
    <w:p w14:paraId="660A6DF3" w14:textId="77777777" w:rsidR="00905A39" w:rsidRDefault="00D35D66">
      <w:pPr>
        <w:spacing w:after="200" w:line="276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Основной задачей дефектологов, работающих в учреждениях дошкольного и общего среднего образования, является глубокое понимание психического, речевого и социального развития детей с нарушениями развития и эффективная организация процесса обучения и воспитания на основе индивидуального и комплексного подхода. В связи с этим современный педагог-дефектолог должен в своей профессиональной деятельности в совершенстве овладеть современными психолого-педагогическими подходами, логопедическими и коррекционными методами, развивающими технологиями и уметь применять их на практике. Именно с этой целью организуются испытания, позволяющие определить уровень знаний и профессиональной подготовки педагогических кадров. Основная цель настоящей тестовой спецификации – оценить профессиональную компетентность дефектологов, работающих в учреждениях дошкольного и общего среднего образования, определить уровень их теоретических и практических знаний, а также проверить, насколько хорошо они освоили современные психологические подходы и технологии.</w:t>
      </w:r>
    </w:p>
    <w:p w14:paraId="3928DEEA" w14:textId="77777777" w:rsidR="00905A39" w:rsidRDefault="00D35D66">
      <w:pPr>
        <w:spacing w:after="0" w:line="276" w:lineRule="auto"/>
        <w:ind w:left="708"/>
        <w:jc w:val="both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I. Виды тестовых заданий для оценки знаний по дефектологии</w:t>
      </w:r>
    </w:p>
    <w:p w14:paraId="6FFC9677" w14:textId="77777777" w:rsidR="00905A39" w:rsidRDefault="00D35D66">
      <w:pPr>
        <w:spacing w:line="276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Тестовые задания предназначены для оценки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уровня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знаний, умений и профессиональных компетенций, необходимых дефектологам, работающим в дошкольных и общеобразовательных учреждениях. </w:t>
      </w:r>
    </w:p>
    <w:p w14:paraId="48253CCE" w14:textId="77777777" w:rsidR="00905A39" w:rsidRDefault="00D35D66">
      <w:pPr>
        <w:spacing w:after="0" w:line="276" w:lineRule="auto"/>
        <w:ind w:left="1" w:firstLine="707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II. Содержательные области разделов, охваченных тестовыми испытаниями для оценки знаний в области дефектологии</w:t>
      </w:r>
    </w:p>
    <w:p w14:paraId="579A8220" w14:textId="77777777" w:rsidR="00905A39" w:rsidRDefault="00D35D66">
      <w:pPr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Тестовые задания, направленные на оценку знаний дефектологов, работающих в дошкольных и общеобразовательных учреждениях, разработаны на основе учебных материалов курса дефектологии педагогических вузов и охватывают следующие разделы предмета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дефектология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D7EF6EA" w14:textId="77777777" w:rsidR="00905A39" w:rsidRDefault="00D35D6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Предмет, задачи,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принципы,  основные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категории дефектологии.</w:t>
      </w:r>
    </w:p>
    <w:p w14:paraId="6AD3616C" w14:textId="77777777" w:rsidR="00905A39" w:rsidRDefault="00D35D6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Норма развития. Аномалии развития.</w:t>
      </w:r>
    </w:p>
    <w:p w14:paraId="4A4D5416" w14:textId="77777777" w:rsidR="00905A39" w:rsidRDefault="00D35D6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Дети с нарушением интеллектуального развития.</w:t>
      </w:r>
    </w:p>
    <w:p w14:paraId="139FA08B" w14:textId="77777777" w:rsidR="00905A39" w:rsidRDefault="00D35D6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Дети с нарушениями речи.</w:t>
      </w:r>
    </w:p>
    <w:p w14:paraId="6DDEB216" w14:textId="77777777" w:rsidR="00905A39" w:rsidRDefault="00D35D6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Дети с нарушениями функций опорно-двигательного аппарата.</w:t>
      </w:r>
    </w:p>
    <w:p w14:paraId="1362DBAC" w14:textId="77777777" w:rsidR="00905A39" w:rsidRDefault="00D35D6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6. Дети с нарушениями слуха.</w:t>
      </w:r>
    </w:p>
    <w:p w14:paraId="52921BB1" w14:textId="77777777" w:rsidR="00905A39" w:rsidRDefault="00D35D6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Дети с нарушениями зрения.</w:t>
      </w:r>
    </w:p>
    <w:p w14:paraId="4A3D36B5" w14:textId="77777777" w:rsidR="00905A39" w:rsidRDefault="00D35D6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8. Дети с расстройствами эмоционально-волевой сферы и поведения.</w:t>
      </w:r>
    </w:p>
    <w:p w14:paraId="29689CB1" w14:textId="77777777" w:rsidR="00905A39" w:rsidRDefault="00D35D6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 Дети с задержкой психического развития.</w:t>
      </w:r>
    </w:p>
    <w:p w14:paraId="2D4FEB19" w14:textId="77777777" w:rsidR="00905A39" w:rsidRDefault="00D35D66">
      <w:pPr>
        <w:spacing w:after="0"/>
        <w:ind w:left="1" w:firstLine="70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Памятка 1: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Вышеупомянутые содержательные области дефектологии конкретизируются на основе квалификационных требований и действующих учебных программ, установленных для дефектологов, работающих в дошкольных образовательных организациях и общеобразовательных учреждениях. Эти области подразделяются на соответствующие подтемы согласно действующему учебному плану и детально излагаются в кодификаторе.</w:t>
      </w:r>
    </w:p>
    <w:p w14:paraId="6DFAEBC8" w14:textId="77777777" w:rsidR="00905A39" w:rsidRDefault="00D35D66">
      <w:pPr>
        <w:spacing w:before="240" w:after="0"/>
        <w:ind w:left="1" w:hanging="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III. Конструкты, охватываемые при оценке знаний по дефектологии</w:t>
      </w:r>
    </w:p>
    <w:tbl>
      <w:tblPr>
        <w:tblStyle w:val="Style34"/>
        <w:tblW w:w="934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3752"/>
        <w:gridCol w:w="5097"/>
      </w:tblGrid>
      <w:tr w:rsidR="00905A39" w14:paraId="45B06098" w14:textId="77777777">
        <w:tc>
          <w:tcPr>
            <w:tcW w:w="496" w:type="dxa"/>
          </w:tcPr>
          <w:p w14:paraId="4E343F5B" w14:textId="77777777" w:rsidR="00905A39" w:rsidRDefault="00905A3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52" w:type="dxa"/>
            <w:vAlign w:val="center"/>
          </w:tcPr>
          <w:p w14:paraId="456F6EE2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Tребования</w:t>
            </w:r>
          </w:p>
        </w:tc>
        <w:tc>
          <w:tcPr>
            <w:tcW w:w="5097" w:type="dxa"/>
            <w:vAlign w:val="center"/>
          </w:tcPr>
          <w:p w14:paraId="5EFDB25C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Koнструкты</w:t>
            </w:r>
          </w:p>
        </w:tc>
      </w:tr>
      <w:tr w:rsidR="00905A39" w14:paraId="34526499" w14:textId="77777777">
        <w:tc>
          <w:tcPr>
            <w:tcW w:w="496" w:type="dxa"/>
            <w:vAlign w:val="center"/>
          </w:tcPr>
          <w:p w14:paraId="1A7673A6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52" w:type="dxa"/>
            <w:vAlign w:val="center"/>
          </w:tcPr>
          <w:p w14:paraId="4D3F6545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 дефектологии</w:t>
            </w:r>
          </w:p>
        </w:tc>
        <w:tc>
          <w:tcPr>
            <w:tcW w:w="5097" w:type="dxa"/>
          </w:tcPr>
          <w:p w14:paraId="141CEA3A" w14:textId="77777777" w:rsidR="00905A39" w:rsidRDefault="00D35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основы дефектологии — её предмет, задачи, принципы, разделы и методы, понимает её взаимосвязь с другими науками, умеет классифицировать и анализировать нарушения развития, а также применять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междисциплинарный подход и современные технологии в коррекционной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работе с детьми с ограниченными возможностями здоровья.</w:t>
            </w:r>
          </w:p>
        </w:tc>
      </w:tr>
      <w:tr w:rsidR="00905A39" w14:paraId="0A067B68" w14:textId="77777777">
        <w:tc>
          <w:tcPr>
            <w:tcW w:w="496" w:type="dxa"/>
            <w:vAlign w:val="center"/>
          </w:tcPr>
          <w:p w14:paraId="57EA1DE4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52" w:type="dxa"/>
            <w:vAlign w:val="center"/>
          </w:tcPr>
          <w:p w14:paraId="4B89ABA3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Норма развития. Аномалии развития.</w:t>
            </w:r>
          </w:p>
        </w:tc>
        <w:tc>
          <w:tcPr>
            <w:tcW w:w="5097" w:type="dxa"/>
          </w:tcPr>
          <w:p w14:paraId="7B8A770F" w14:textId="77777777" w:rsidR="00905A39" w:rsidRDefault="00D35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нормы и виды развития, понятие «аномальный ребёнок», особенности и причины аномалий; умеет выявлять отклонения, понимать их природу и влияние на развитие, применять методы коррекции и использовать современные технологии для сопровождения детей с нарушениями.</w:t>
            </w:r>
          </w:p>
        </w:tc>
      </w:tr>
      <w:tr w:rsidR="00905A39" w14:paraId="00EC5BEF" w14:textId="77777777">
        <w:tc>
          <w:tcPr>
            <w:tcW w:w="496" w:type="dxa"/>
            <w:vAlign w:val="center"/>
          </w:tcPr>
          <w:p w14:paraId="35B8E91F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752" w:type="dxa"/>
            <w:vAlign w:val="center"/>
          </w:tcPr>
          <w:p w14:paraId="11D427C6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Дети с нарушением интеллектуального развития</w:t>
            </w:r>
          </w:p>
        </w:tc>
        <w:tc>
          <w:tcPr>
            <w:tcW w:w="5097" w:type="dxa"/>
          </w:tcPr>
          <w:p w14:paraId="1306A4C9" w14:textId="77777777" w:rsidR="00905A39" w:rsidRDefault="00D35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классификацию умственной отсталости и психолого-педагогические особенности детей с нарушениями интеллектуального развития, умеет учитывать специфику их познавательной сферы, понимать задачи обучения и воспитания в разные возрастные периоды, применять эффективные методики и использовать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адаптированные образовательные технологии.</w:t>
            </w:r>
          </w:p>
        </w:tc>
      </w:tr>
      <w:tr w:rsidR="00905A39" w14:paraId="51138488" w14:textId="77777777">
        <w:tc>
          <w:tcPr>
            <w:tcW w:w="496" w:type="dxa"/>
            <w:vAlign w:val="center"/>
          </w:tcPr>
          <w:p w14:paraId="068F9A0C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752" w:type="dxa"/>
            <w:vAlign w:val="center"/>
          </w:tcPr>
          <w:p w14:paraId="4E157701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Дети с нарушениями речи.</w:t>
            </w:r>
          </w:p>
        </w:tc>
        <w:tc>
          <w:tcPr>
            <w:tcW w:w="5097" w:type="dxa"/>
          </w:tcPr>
          <w:p w14:paraId="288352FD" w14:textId="77777777" w:rsidR="00905A39" w:rsidRDefault="00D35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предмет, задачи и принципы логопедии, причины и классификацию речевых нарушений, умеет выявлять их клинико-психолого-педагогические особенности, понимать специфику нарушений устной и письменной речи, применять методы логопедической помощи и использовать эффективные технологии обучения и воспитания детей с нарушениями речи.</w:t>
            </w:r>
          </w:p>
        </w:tc>
      </w:tr>
      <w:tr w:rsidR="00905A39" w14:paraId="18118DE1" w14:textId="77777777">
        <w:tc>
          <w:tcPr>
            <w:tcW w:w="496" w:type="dxa"/>
            <w:vAlign w:val="center"/>
          </w:tcPr>
          <w:p w14:paraId="74D04053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752" w:type="dxa"/>
            <w:vAlign w:val="center"/>
          </w:tcPr>
          <w:p w14:paraId="7440B812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Дети с нарушениями функций опорно-двигательного аппарата.</w:t>
            </w:r>
          </w:p>
        </w:tc>
        <w:tc>
          <w:tcPr>
            <w:tcW w:w="5097" w:type="dxa"/>
          </w:tcPr>
          <w:p w14:paraId="71E2778F" w14:textId="77777777" w:rsidR="00905A39" w:rsidRDefault="00D35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общую характеристику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детского церебрального паралича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ДЦП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структуру двигательного дефекта и классификацию двигательных расстройств, умеет оказывать помощь и организовывать обучение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 детей с нарушениями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опорно-двигательного аппарата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понимать особенности их личности, эмоционально-волевой и познавательной сфер, применять адаптированные методики и использовать специальные средства коррекции и реабилитации.</w:t>
            </w:r>
          </w:p>
        </w:tc>
      </w:tr>
      <w:tr w:rsidR="00905A39" w14:paraId="58CDEE3E" w14:textId="77777777">
        <w:tc>
          <w:tcPr>
            <w:tcW w:w="496" w:type="dxa"/>
            <w:vAlign w:val="center"/>
          </w:tcPr>
          <w:p w14:paraId="747CBDFD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752" w:type="dxa"/>
            <w:vAlign w:val="center"/>
          </w:tcPr>
          <w:p w14:paraId="70917729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Дети с нарушениями слуха.</w:t>
            </w:r>
          </w:p>
        </w:tc>
        <w:tc>
          <w:tcPr>
            <w:tcW w:w="5097" w:type="dxa"/>
          </w:tcPr>
          <w:p w14:paraId="17956199" w14:textId="77777777" w:rsidR="00905A39" w:rsidRDefault="00D35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причины и классификацию нарушений слуха, основные категории детей с нарушениями слухового анализатора, умеет учитывать специфику их познавательного и личностного развития, понимать особенности коррекционно-педагогической работы, применять эффективные методики и использовать технические и педагогические средства слуховой реабилитации.</w:t>
            </w:r>
          </w:p>
        </w:tc>
      </w:tr>
      <w:tr w:rsidR="00905A39" w14:paraId="3DD73985" w14:textId="77777777">
        <w:tc>
          <w:tcPr>
            <w:tcW w:w="496" w:type="dxa"/>
            <w:vAlign w:val="center"/>
          </w:tcPr>
          <w:p w14:paraId="6F399B2F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752" w:type="dxa"/>
            <w:vAlign w:val="center"/>
          </w:tcPr>
          <w:p w14:paraId="1003520A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Дети с нарушениями зрения.</w:t>
            </w:r>
          </w:p>
        </w:tc>
        <w:tc>
          <w:tcPr>
            <w:tcW w:w="5097" w:type="dxa"/>
          </w:tcPr>
          <w:p w14:paraId="6A6EF5C3" w14:textId="77777777" w:rsidR="00905A39" w:rsidRDefault="00D35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предмет и задачи тифлопедагогики, виды, причины и последствия нарушений зрения, умеет учитывать особенности формирования личности у таких детей, понимать специфику коррекционного обучения и воспитания, применять адаптированные методики и использовать специальные технические и педагогические средства.</w:t>
            </w:r>
          </w:p>
        </w:tc>
      </w:tr>
      <w:tr w:rsidR="00905A39" w14:paraId="55DF3B18" w14:textId="77777777">
        <w:tc>
          <w:tcPr>
            <w:tcW w:w="496" w:type="dxa"/>
            <w:vAlign w:val="center"/>
          </w:tcPr>
          <w:p w14:paraId="04C66A94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752" w:type="dxa"/>
            <w:vAlign w:val="center"/>
          </w:tcPr>
          <w:p w14:paraId="4AF35947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Дети с расстройствами эмоционально-волевой сферы и поведения.</w:t>
            </w:r>
          </w:p>
        </w:tc>
        <w:tc>
          <w:tcPr>
            <w:tcW w:w="5097" w:type="dxa"/>
            <w:vAlign w:val="center"/>
          </w:tcPr>
          <w:p w14:paraId="74B4C465" w14:textId="77777777" w:rsidR="00905A39" w:rsidRDefault="00D35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Знает характеристики детей с синдромом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раннего детского аутизма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предмет и задачи психологии детей с РДА, умеет учитывать особенности их познавательной, личностной и эмоционально-волевой сфер, понимать специфику деятельности, применять методы диагностики и использовать эффективные коррекционные технологии.</w:t>
            </w:r>
          </w:p>
        </w:tc>
      </w:tr>
      <w:tr w:rsidR="00905A39" w14:paraId="43AE0480" w14:textId="77777777">
        <w:tc>
          <w:tcPr>
            <w:tcW w:w="496" w:type="dxa"/>
            <w:vAlign w:val="center"/>
          </w:tcPr>
          <w:p w14:paraId="6FEAF0D7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752" w:type="dxa"/>
            <w:vAlign w:val="center"/>
          </w:tcPr>
          <w:p w14:paraId="2326623E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Дети с задержкой психического развития</w:t>
            </w:r>
          </w:p>
        </w:tc>
        <w:tc>
          <w:tcPr>
            <w:tcW w:w="5097" w:type="dxa"/>
          </w:tcPr>
          <w:p w14:paraId="12939B00" w14:textId="77777777" w:rsidR="00905A39" w:rsidRDefault="00D35D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Знает характеристики детей 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задержкой психического развития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умеет организовывать их коррекционное обучение и воспитание, понимать особенности познавательной, личностной и эмоционально-волевой сфер, применять эффективные педагогические методы и использовать специальные средства для развития и социализации.</w:t>
            </w:r>
          </w:p>
        </w:tc>
      </w:tr>
    </w:tbl>
    <w:p w14:paraId="05EF7081" w14:textId="77777777" w:rsidR="00905A39" w:rsidRDefault="00D35D66">
      <w:pPr>
        <w:spacing w:before="240"/>
        <w:ind w:left="1" w:firstLine="70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Для оценивания уровня знаний педагогов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>-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дефектологов  путём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тестирования проверяются следующие виды умений: </w:t>
      </w:r>
    </w:p>
    <w:p w14:paraId="4DBBBBB6" w14:textId="77777777" w:rsidR="00905A39" w:rsidRDefault="00D35D66">
      <w:pPr>
        <w:numPr>
          <w:ilvl w:val="0"/>
          <w:numId w:val="1"/>
        </w:numPr>
        <w:spacing w:after="0" w:line="276" w:lineRule="auto"/>
        <w:ind w:left="1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361D0D75" w14:textId="77777777" w:rsidR="00905A39" w:rsidRDefault="00D35D66">
      <w:pPr>
        <w:numPr>
          <w:ilvl w:val="0"/>
          <w:numId w:val="1"/>
        </w:numPr>
        <w:spacing w:after="0" w:line="276" w:lineRule="auto"/>
        <w:ind w:left="1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Умение применять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  <w:t>.</w:t>
      </w:r>
    </w:p>
    <w:p w14:paraId="139A2144" w14:textId="77777777" w:rsidR="00905A39" w:rsidRDefault="00D35D66">
      <w:pPr>
        <w:numPr>
          <w:ilvl w:val="0"/>
          <w:numId w:val="1"/>
        </w:numPr>
        <w:spacing w:after="0" w:line="276" w:lineRule="auto"/>
        <w:ind w:left="1" w:firstLine="42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Умение анализировать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14:paraId="1AFAE66D" w14:textId="77777777" w:rsidR="00905A39" w:rsidRDefault="00905A39">
      <w:pPr>
        <w:ind w:left="1" w:firstLine="707"/>
        <w:jc w:val="center"/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en-US"/>
        </w:rPr>
      </w:pPr>
    </w:p>
    <w:p w14:paraId="2666AA55" w14:textId="77777777" w:rsidR="00905A39" w:rsidRDefault="00D35D66">
      <w:pPr>
        <w:ind w:left="1" w:firstLine="707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lastRenderedPageBreak/>
        <w:t xml:space="preserve">IV. На аттестационном тестировании для оценивания уровня знаний 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ru-RU"/>
        </w:rPr>
        <w:t>педагогов-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дефектологов могут быть использованы следующие виды тестовых заданий</w:t>
      </w:r>
    </w:p>
    <w:p w14:paraId="4BA14456" w14:textId="77777777" w:rsidR="00905A39" w:rsidRDefault="00D35D66">
      <w:pPr>
        <w:spacing w:after="0"/>
        <w:ind w:left="1" w:hanging="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eading=h.wdyrwceftq8w" w:colFirst="0" w:colLast="0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Y1 – тест с четырьмя вариантами ответов, один из которых верный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Y2 – тест с несколькими верными ответами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Y3 – тест на соответствие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04C77FB2" w14:textId="77777777" w:rsidR="00905A39" w:rsidRDefault="00D35D66">
      <w:pPr>
        <w:spacing w:after="0"/>
        <w:ind w:left="1" w:hanging="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Y4 – тест, требующий правильного расположения последовательности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понятий.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47A8B14" w14:textId="77777777" w:rsidR="00905A39" w:rsidRDefault="00D35D66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Y5 – тест, состоящий из вопроса, требующего ответа «верно» или «неверно»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1C36800B" w14:textId="77777777" w:rsidR="00905A39" w:rsidRDefault="00D35D66">
      <w:pP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Памятка 2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Из-за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технических возможностей некоторые виды тестов могут быть изменены.</w:t>
      </w:r>
    </w:p>
    <w:p w14:paraId="71DAF08C" w14:textId="77777777" w:rsidR="00905A39" w:rsidRDefault="00D35D66">
      <w:pPr>
        <w:widowControl w:val="0"/>
        <w:tabs>
          <w:tab w:val="left" w:pos="829"/>
          <w:tab w:val="left" w:pos="830"/>
        </w:tabs>
        <w:ind w:left="1" w:right="13" w:hanging="3"/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</w:pPr>
      <w:r w:rsidRPr="0013553F"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ru-RU"/>
        </w:rPr>
        <w:tab/>
      </w:r>
      <w:r w:rsidRPr="0013553F"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ru-RU"/>
        </w:rPr>
        <w:tab/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 xml:space="preserve">V. Спецификация тестов по дефектологии для 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ru-RU"/>
        </w:rPr>
        <w:t>педагогов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, осуществляющих деятельность в организациях дошкольного образования и общего среднего образования</w:t>
      </w:r>
    </w:p>
    <w:tbl>
      <w:tblPr>
        <w:tblStyle w:val="Style35"/>
        <w:tblW w:w="10031" w:type="dxa"/>
        <w:tblInd w:w="-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2"/>
        <w:gridCol w:w="3675"/>
        <w:gridCol w:w="1559"/>
        <w:gridCol w:w="1985"/>
        <w:gridCol w:w="850"/>
      </w:tblGrid>
      <w:tr w:rsidR="00905A39" w14:paraId="5DF527EC" w14:textId="77777777">
        <w:trPr>
          <w:trHeight w:val="938"/>
        </w:trPr>
        <w:tc>
          <w:tcPr>
            <w:tcW w:w="1962" w:type="dxa"/>
            <w:vAlign w:val="center"/>
          </w:tcPr>
          <w:p w14:paraId="774B20CB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Предметная область</w:t>
            </w:r>
          </w:p>
        </w:tc>
        <w:tc>
          <w:tcPr>
            <w:tcW w:w="3675" w:type="dxa"/>
            <w:vAlign w:val="center"/>
          </w:tcPr>
          <w:p w14:paraId="1836085B" w14:textId="77777777" w:rsidR="00905A39" w:rsidRDefault="00905A39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6BEB413B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</w:p>
          <w:p w14:paraId="3B325AC9" w14:textId="77777777" w:rsidR="00905A39" w:rsidRDefault="00905A39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5D1AFA8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Количество заданий</w:t>
            </w:r>
          </w:p>
        </w:tc>
        <w:tc>
          <w:tcPr>
            <w:tcW w:w="1985" w:type="dxa"/>
            <w:vAlign w:val="center"/>
          </w:tcPr>
          <w:p w14:paraId="284C8352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Оцениваемый</w:t>
            </w:r>
          </w:p>
          <w:p w14:paraId="1A56989D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 умственной деятельности</w:t>
            </w:r>
          </w:p>
        </w:tc>
        <w:tc>
          <w:tcPr>
            <w:tcW w:w="850" w:type="dxa"/>
            <w:vAlign w:val="center"/>
          </w:tcPr>
          <w:p w14:paraId="07297EE1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Тип теста</w:t>
            </w:r>
          </w:p>
        </w:tc>
      </w:tr>
      <w:tr w:rsidR="00905A39" w14:paraId="59FF3FAD" w14:textId="77777777">
        <w:trPr>
          <w:cantSplit/>
          <w:trHeight w:val="2002"/>
        </w:trPr>
        <w:tc>
          <w:tcPr>
            <w:tcW w:w="1962" w:type="dxa"/>
            <w:vMerge w:val="restart"/>
            <w:vAlign w:val="center"/>
          </w:tcPr>
          <w:p w14:paraId="21096CB1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 дефектологии</w:t>
            </w:r>
          </w:p>
        </w:tc>
        <w:tc>
          <w:tcPr>
            <w:tcW w:w="3675" w:type="dxa"/>
            <w:vMerge w:val="restart"/>
            <w:vAlign w:val="center"/>
          </w:tcPr>
          <w:p w14:paraId="019B819F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Дефектология в системе педагогических наук. Значение дефектологии для специальной психологии специальной педагогики.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Определение, предмет, задачи, принципы, основные категории дефектологии.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Разделы специальной педагогики и специальной психологии, педагогика и психология детей с задержкой психического развития, нарушениями опорно-двигательного аппарата.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дефектологии со смежными дисциплинами – педагогикой, возрастной психологией, патопсихологией, детской психиатрией, коррекционной педагогикой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Методы исследования в дефектологии.</w:t>
            </w:r>
          </w:p>
        </w:tc>
        <w:tc>
          <w:tcPr>
            <w:tcW w:w="1559" w:type="dxa"/>
            <w:vMerge w:val="restart"/>
            <w:vAlign w:val="center"/>
          </w:tcPr>
          <w:p w14:paraId="45C85088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14:paraId="30C64BD9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</w:t>
            </w:r>
          </w:p>
        </w:tc>
        <w:tc>
          <w:tcPr>
            <w:tcW w:w="850" w:type="dxa"/>
            <w:vAlign w:val="center"/>
          </w:tcPr>
          <w:p w14:paraId="42588BFD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905A39" w14:paraId="5369D247" w14:textId="77777777">
        <w:trPr>
          <w:cantSplit/>
          <w:trHeight w:val="1595"/>
        </w:trPr>
        <w:tc>
          <w:tcPr>
            <w:tcW w:w="1962" w:type="dxa"/>
            <w:vMerge/>
            <w:vAlign w:val="center"/>
          </w:tcPr>
          <w:p w14:paraId="303AB6BA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5780C01B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0156B10A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5D28F51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</w:t>
            </w:r>
          </w:p>
        </w:tc>
        <w:tc>
          <w:tcPr>
            <w:tcW w:w="850" w:type="dxa"/>
            <w:vAlign w:val="center"/>
          </w:tcPr>
          <w:p w14:paraId="29D10998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905A39" w14:paraId="687B86EE" w14:textId="77777777">
        <w:trPr>
          <w:cantSplit/>
          <w:trHeight w:val="575"/>
        </w:trPr>
        <w:tc>
          <w:tcPr>
            <w:tcW w:w="1962" w:type="dxa"/>
            <w:vMerge/>
            <w:vAlign w:val="center"/>
          </w:tcPr>
          <w:p w14:paraId="1DB4C144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3A670E84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1EA4BC5D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30DB1088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</w:t>
            </w:r>
          </w:p>
        </w:tc>
        <w:tc>
          <w:tcPr>
            <w:tcW w:w="850" w:type="dxa"/>
            <w:vAlign w:val="center"/>
          </w:tcPr>
          <w:p w14:paraId="5F15F597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905A39" w14:paraId="6E0553CB" w14:textId="77777777">
        <w:trPr>
          <w:cantSplit/>
          <w:trHeight w:val="547"/>
        </w:trPr>
        <w:tc>
          <w:tcPr>
            <w:tcW w:w="1962" w:type="dxa"/>
            <w:vMerge/>
            <w:vAlign w:val="center"/>
          </w:tcPr>
          <w:p w14:paraId="65F459EF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6A2B213B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13A6B47F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D671A5D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776B64C2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905A39" w14:paraId="4B0B5C51" w14:textId="77777777">
        <w:trPr>
          <w:cantSplit/>
          <w:trHeight w:val="567"/>
        </w:trPr>
        <w:tc>
          <w:tcPr>
            <w:tcW w:w="1962" w:type="dxa"/>
            <w:vMerge w:val="restart"/>
            <w:vAlign w:val="center"/>
          </w:tcPr>
          <w:p w14:paraId="5D6C938C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Норма развития. Аномалии развития</w:t>
            </w:r>
          </w:p>
        </w:tc>
        <w:tc>
          <w:tcPr>
            <w:tcW w:w="3675" w:type="dxa"/>
            <w:vMerge w:val="restart"/>
            <w:vAlign w:val="center"/>
          </w:tcPr>
          <w:p w14:paraId="296544FE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виды норм развития.</w:t>
            </w:r>
          </w:p>
          <w:p w14:paraId="2D1483AA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«аномальный ребёнок»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070BDDDD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аномального развития,</w:t>
            </w:r>
          </w:p>
          <w:p w14:paraId="6D4B173D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Причины аномалий развития</w:t>
            </w:r>
          </w:p>
        </w:tc>
        <w:tc>
          <w:tcPr>
            <w:tcW w:w="1559" w:type="dxa"/>
            <w:vMerge w:val="restart"/>
            <w:vAlign w:val="center"/>
          </w:tcPr>
          <w:p w14:paraId="74C76296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dxa"/>
            <w:vAlign w:val="center"/>
          </w:tcPr>
          <w:p w14:paraId="201E1632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</w:t>
            </w:r>
          </w:p>
        </w:tc>
        <w:tc>
          <w:tcPr>
            <w:tcW w:w="850" w:type="dxa"/>
            <w:vAlign w:val="center"/>
          </w:tcPr>
          <w:p w14:paraId="3D463FD3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905A39" w14:paraId="749F993F" w14:textId="77777777">
        <w:trPr>
          <w:cantSplit/>
          <w:trHeight w:val="567"/>
        </w:trPr>
        <w:tc>
          <w:tcPr>
            <w:tcW w:w="1962" w:type="dxa"/>
            <w:vMerge/>
            <w:vAlign w:val="center"/>
          </w:tcPr>
          <w:p w14:paraId="0DE16107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1A53F59A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2201E74B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E12F3A0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применять </w:t>
            </w:r>
          </w:p>
        </w:tc>
        <w:tc>
          <w:tcPr>
            <w:tcW w:w="850" w:type="dxa"/>
            <w:vAlign w:val="center"/>
          </w:tcPr>
          <w:p w14:paraId="7819109F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905A39" w14:paraId="0DFF3CA7" w14:textId="77777777">
        <w:trPr>
          <w:cantSplit/>
          <w:trHeight w:val="567"/>
        </w:trPr>
        <w:tc>
          <w:tcPr>
            <w:tcW w:w="1962" w:type="dxa"/>
            <w:vMerge/>
            <w:vAlign w:val="center"/>
          </w:tcPr>
          <w:p w14:paraId="29C6FEE6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522D7E84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365B7A4D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14:paraId="6E6FA879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применять </w:t>
            </w:r>
          </w:p>
        </w:tc>
        <w:tc>
          <w:tcPr>
            <w:tcW w:w="850" w:type="dxa"/>
            <w:vAlign w:val="center"/>
          </w:tcPr>
          <w:p w14:paraId="4C9F1541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905A39" w14:paraId="186BD43A" w14:textId="77777777">
        <w:trPr>
          <w:cantSplit/>
          <w:trHeight w:val="567"/>
        </w:trPr>
        <w:tc>
          <w:tcPr>
            <w:tcW w:w="1962" w:type="dxa"/>
            <w:vMerge/>
            <w:vAlign w:val="center"/>
          </w:tcPr>
          <w:p w14:paraId="13C68493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41D8ADD4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30918139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59172E10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анализировать</w:t>
            </w:r>
          </w:p>
        </w:tc>
        <w:tc>
          <w:tcPr>
            <w:tcW w:w="850" w:type="dxa"/>
            <w:vAlign w:val="center"/>
          </w:tcPr>
          <w:p w14:paraId="694F0B27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905A39" w14:paraId="3842C8FD" w14:textId="77777777">
        <w:trPr>
          <w:cantSplit/>
          <w:trHeight w:val="652"/>
        </w:trPr>
        <w:tc>
          <w:tcPr>
            <w:tcW w:w="1962" w:type="dxa"/>
            <w:vMerge w:val="restart"/>
            <w:vAlign w:val="center"/>
          </w:tcPr>
          <w:p w14:paraId="7BB96E9D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Дети с нарушением интеллектуального развития</w:t>
            </w:r>
          </w:p>
        </w:tc>
        <w:tc>
          <w:tcPr>
            <w:tcW w:w="3675" w:type="dxa"/>
            <w:vMerge w:val="restart"/>
            <w:vAlign w:val="center"/>
          </w:tcPr>
          <w:p w14:paraId="13D56A0F" w14:textId="77777777" w:rsidR="00905A39" w:rsidRDefault="00D35D66">
            <w:pPr>
              <w:widowControl w:val="0"/>
              <w:tabs>
                <w:tab w:val="left" w:pos="694"/>
              </w:tabs>
              <w:spacing w:after="0"/>
              <w:ind w:left="1" w:right="20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умственной отсталости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14:paraId="7D528003" w14:textId="77777777" w:rsidR="00905A39" w:rsidRDefault="00D35D66">
            <w:pPr>
              <w:widowControl w:val="0"/>
              <w:tabs>
                <w:tab w:val="left" w:pos="694"/>
              </w:tabs>
              <w:spacing w:after="0"/>
              <w:ind w:left="1" w:right="20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Психолого-педагогическая характеристика детей с нарушениями интеллектуального развития.</w:t>
            </w:r>
          </w:p>
          <w:p w14:paraId="6105E6A1" w14:textId="77777777" w:rsidR="00905A39" w:rsidRDefault="00D35D66">
            <w:pPr>
              <w:widowControl w:val="0"/>
              <w:tabs>
                <w:tab w:val="left" w:pos="694"/>
              </w:tabs>
              <w:spacing w:after="0"/>
              <w:ind w:left="1" w:right="20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развития познавательной сферы умственно отсталого ребенка.</w:t>
            </w:r>
          </w:p>
          <w:p w14:paraId="3A6D8BED" w14:textId="77777777" w:rsidR="00905A39" w:rsidRDefault="00D35D66">
            <w:pPr>
              <w:widowControl w:val="0"/>
              <w:tabs>
                <w:tab w:val="left" w:pos="694"/>
              </w:tabs>
              <w:spacing w:after="0"/>
              <w:ind w:left="1" w:right="20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Обучение и воспитание лиц с нарушениями умственного развития в разные возрастные периоды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79DC9FC" w14:textId="77777777" w:rsidR="00905A39" w:rsidRDefault="00905A39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1B5A7595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</w:t>
            </w:r>
          </w:p>
        </w:tc>
        <w:tc>
          <w:tcPr>
            <w:tcW w:w="850" w:type="dxa"/>
            <w:vAlign w:val="center"/>
          </w:tcPr>
          <w:p w14:paraId="785D8EF8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905A39" w14:paraId="727784E5" w14:textId="77777777">
        <w:trPr>
          <w:cantSplit/>
          <w:trHeight w:val="960"/>
        </w:trPr>
        <w:tc>
          <w:tcPr>
            <w:tcW w:w="1962" w:type="dxa"/>
            <w:vMerge/>
            <w:vAlign w:val="center"/>
          </w:tcPr>
          <w:p w14:paraId="7525665A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36D47FBC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nil"/>
            </w:tcBorders>
            <w:vAlign w:val="center"/>
          </w:tcPr>
          <w:p w14:paraId="11351EA6" w14:textId="77777777" w:rsidR="00905A39" w:rsidRDefault="00D35D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14:paraId="3DE5877E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298BC7AA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905A39" w14:paraId="7D004785" w14:textId="77777777">
        <w:trPr>
          <w:cantSplit/>
          <w:trHeight w:val="960"/>
        </w:trPr>
        <w:tc>
          <w:tcPr>
            <w:tcW w:w="1962" w:type="dxa"/>
            <w:vMerge/>
            <w:vAlign w:val="center"/>
          </w:tcPr>
          <w:p w14:paraId="6E32319C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16A62795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vAlign w:val="center"/>
          </w:tcPr>
          <w:p w14:paraId="7F4946FB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393512CE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анализировать</w:t>
            </w:r>
          </w:p>
        </w:tc>
        <w:tc>
          <w:tcPr>
            <w:tcW w:w="850" w:type="dxa"/>
            <w:vAlign w:val="center"/>
          </w:tcPr>
          <w:p w14:paraId="441F39FC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905A39" w14:paraId="251A84E3" w14:textId="77777777">
        <w:trPr>
          <w:cantSplit/>
          <w:trHeight w:val="1081"/>
        </w:trPr>
        <w:tc>
          <w:tcPr>
            <w:tcW w:w="1962" w:type="dxa"/>
            <w:vMerge/>
            <w:vAlign w:val="center"/>
          </w:tcPr>
          <w:p w14:paraId="0EC4A464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28E35989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</w:tcBorders>
            <w:vAlign w:val="center"/>
          </w:tcPr>
          <w:p w14:paraId="34EEA201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1C9D3E9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76D3596C" w14:textId="77777777" w:rsidR="00905A39" w:rsidRDefault="00D35D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905A39" w14:paraId="01CF8F08" w14:textId="77777777">
        <w:trPr>
          <w:cantSplit/>
          <w:trHeight w:val="1064"/>
        </w:trPr>
        <w:tc>
          <w:tcPr>
            <w:tcW w:w="1962" w:type="dxa"/>
            <w:vMerge w:val="restart"/>
            <w:vAlign w:val="center"/>
          </w:tcPr>
          <w:p w14:paraId="0568CDAA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Дети с нарушениями речи.</w:t>
            </w:r>
          </w:p>
        </w:tc>
        <w:tc>
          <w:tcPr>
            <w:tcW w:w="3675" w:type="dxa"/>
            <w:vMerge w:val="restart"/>
            <w:vAlign w:val="center"/>
          </w:tcPr>
          <w:p w14:paraId="20A69407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Предмет, задачи, основные принципы логопедии.</w:t>
            </w:r>
          </w:p>
          <w:p w14:paraId="31899CE5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Причины речевых нарушений, их классификация. Клинико-психолого-педагогическая характеристика детей с речевыми нарушениями.</w:t>
            </w:r>
          </w:p>
          <w:p w14:paraId="0754DA8E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Фонетические, мелодико-интонационные, темпо-ритмические нарушения устной речи. Нарушения письма и чтения.</w:t>
            </w:r>
          </w:p>
          <w:p w14:paraId="5D513980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виды логопедической помощи.</w:t>
            </w:r>
          </w:p>
          <w:p w14:paraId="1017BB05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обучения и воспитания детей с нарушениями речи</w:t>
            </w:r>
          </w:p>
        </w:tc>
        <w:tc>
          <w:tcPr>
            <w:tcW w:w="1559" w:type="dxa"/>
            <w:vMerge w:val="restart"/>
            <w:vAlign w:val="center"/>
          </w:tcPr>
          <w:p w14:paraId="796E6849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14:paraId="1BA39E93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6F073029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905A39" w14:paraId="77FCAF1B" w14:textId="77777777">
        <w:trPr>
          <w:cantSplit/>
          <w:trHeight w:val="1064"/>
        </w:trPr>
        <w:tc>
          <w:tcPr>
            <w:tcW w:w="1962" w:type="dxa"/>
            <w:vMerge/>
            <w:vAlign w:val="center"/>
          </w:tcPr>
          <w:p w14:paraId="12AEDC62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5949511A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6CB93772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18910AED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0F5CD8FA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905A39" w14:paraId="4655D373" w14:textId="77777777">
        <w:trPr>
          <w:cantSplit/>
          <w:trHeight w:val="1064"/>
        </w:trPr>
        <w:tc>
          <w:tcPr>
            <w:tcW w:w="1962" w:type="dxa"/>
            <w:vMerge/>
            <w:vAlign w:val="center"/>
          </w:tcPr>
          <w:p w14:paraId="33D6992B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4ABED1EC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158839A2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2617A8BC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74B10691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Y4</w:t>
            </w:r>
          </w:p>
        </w:tc>
      </w:tr>
      <w:tr w:rsidR="00905A39" w14:paraId="55D096D7" w14:textId="77777777">
        <w:trPr>
          <w:cantSplit/>
          <w:trHeight w:val="1064"/>
        </w:trPr>
        <w:tc>
          <w:tcPr>
            <w:tcW w:w="1962" w:type="dxa"/>
            <w:vMerge/>
            <w:vAlign w:val="center"/>
          </w:tcPr>
          <w:p w14:paraId="659DB678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6E6E15AC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10425FE6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5D65AA22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203CC14E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905A39" w14:paraId="584A1DC0" w14:textId="77777777">
        <w:trPr>
          <w:cantSplit/>
          <w:trHeight w:val="615"/>
        </w:trPr>
        <w:tc>
          <w:tcPr>
            <w:tcW w:w="1962" w:type="dxa"/>
            <w:vMerge/>
            <w:vAlign w:val="center"/>
          </w:tcPr>
          <w:p w14:paraId="3E379737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75B0DC0A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1CF65B47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32187F25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анализировать</w:t>
            </w:r>
          </w:p>
        </w:tc>
        <w:tc>
          <w:tcPr>
            <w:tcW w:w="850" w:type="dxa"/>
            <w:vAlign w:val="center"/>
          </w:tcPr>
          <w:p w14:paraId="70D28BCD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905A39" w14:paraId="27E3C575" w14:textId="77777777">
        <w:trPr>
          <w:cantSplit/>
          <w:trHeight w:val="1185"/>
        </w:trPr>
        <w:tc>
          <w:tcPr>
            <w:tcW w:w="1962" w:type="dxa"/>
            <w:vMerge w:val="restart"/>
            <w:vAlign w:val="center"/>
          </w:tcPr>
          <w:p w14:paraId="2E642658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Дети с нарушениями функций опорно-двигательного аппарата</w:t>
            </w:r>
          </w:p>
        </w:tc>
        <w:tc>
          <w:tcPr>
            <w:tcW w:w="3675" w:type="dxa"/>
            <w:vMerge w:val="restart"/>
            <w:vAlign w:val="center"/>
          </w:tcPr>
          <w:p w14:paraId="531FBE68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Общая характеристика ДЦП. Структура двигательного дефекта при ДЦП.</w:t>
            </w:r>
          </w:p>
          <w:p w14:paraId="03D87DB7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Классификация двигательных расстройств по степени тяжести нарушения. Основные виды помощи детям с нарушениями ОПДА. Особенности обучения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воспитания детей с нарушениями ОПДА</w:t>
            </w:r>
          </w:p>
          <w:p w14:paraId="235B9878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развития личности и эмоционально-волевой сферы у детей с ДЦП. Особенности развития познавательной сферы детей с ДЦП</w:t>
            </w:r>
          </w:p>
        </w:tc>
        <w:tc>
          <w:tcPr>
            <w:tcW w:w="1559" w:type="dxa"/>
            <w:vMerge w:val="restart"/>
            <w:vAlign w:val="center"/>
          </w:tcPr>
          <w:p w14:paraId="0BF4F5E9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br/>
            </w:r>
          </w:p>
          <w:p w14:paraId="4F8A959B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14:paraId="129A2A5C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3F57D71A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905A39" w14:paraId="1DD2FE70" w14:textId="77777777">
        <w:trPr>
          <w:cantSplit/>
          <w:trHeight w:val="1425"/>
        </w:trPr>
        <w:tc>
          <w:tcPr>
            <w:tcW w:w="1962" w:type="dxa"/>
            <w:vMerge/>
            <w:vAlign w:val="center"/>
          </w:tcPr>
          <w:p w14:paraId="681AD824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68E2D795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61756EA8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12302B6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анализировать</w:t>
            </w:r>
          </w:p>
        </w:tc>
        <w:tc>
          <w:tcPr>
            <w:tcW w:w="850" w:type="dxa"/>
            <w:vAlign w:val="center"/>
          </w:tcPr>
          <w:p w14:paraId="672BFE98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905A39" w14:paraId="713CF8E6" w14:textId="77777777">
        <w:trPr>
          <w:cantSplit/>
          <w:trHeight w:val="1332"/>
        </w:trPr>
        <w:tc>
          <w:tcPr>
            <w:tcW w:w="1962" w:type="dxa"/>
            <w:vMerge/>
            <w:vAlign w:val="center"/>
          </w:tcPr>
          <w:p w14:paraId="4277D3C6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0A04188B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5A2E3628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39E07612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731E6CB3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Y4</w:t>
            </w:r>
          </w:p>
        </w:tc>
      </w:tr>
      <w:tr w:rsidR="00905A39" w14:paraId="23E33017" w14:textId="77777777">
        <w:trPr>
          <w:cantSplit/>
          <w:trHeight w:val="853"/>
        </w:trPr>
        <w:tc>
          <w:tcPr>
            <w:tcW w:w="1962" w:type="dxa"/>
            <w:vMerge w:val="restart"/>
            <w:vAlign w:val="center"/>
          </w:tcPr>
          <w:p w14:paraId="4B2582B8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Дети с нарушениями слуха</w:t>
            </w:r>
          </w:p>
        </w:tc>
        <w:tc>
          <w:tcPr>
            <w:tcW w:w="3675" w:type="dxa"/>
            <w:vMerge w:val="restart"/>
            <w:vAlign w:val="center"/>
          </w:tcPr>
          <w:p w14:paraId="7914ADB9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 и задачи сурдопедагогики.</w:t>
            </w:r>
          </w:p>
          <w:p w14:paraId="29598D17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Причины нарушений слуха, их классификация. Основные категории детей с нарушениями слухового анализатора.</w:t>
            </w:r>
          </w:p>
          <w:p w14:paraId="6B8680FF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Специфика развития познавательных процессов, личностные особенности детей с нарушениями слуха.</w:t>
            </w:r>
          </w:p>
          <w:p w14:paraId="220FA815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коррекционно-педагогической работы с детьми с нарушениями слуха</w:t>
            </w:r>
          </w:p>
        </w:tc>
        <w:tc>
          <w:tcPr>
            <w:tcW w:w="1559" w:type="dxa"/>
            <w:vMerge w:val="restart"/>
            <w:vAlign w:val="center"/>
          </w:tcPr>
          <w:p w14:paraId="4DAFE167" w14:textId="77777777" w:rsidR="00905A39" w:rsidRDefault="00905A39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F6719F6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615BE1A2" w14:textId="77777777" w:rsidR="00905A39" w:rsidRDefault="00D35D66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1CEBFA04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905A39" w14:paraId="095850DD" w14:textId="77777777">
        <w:trPr>
          <w:cantSplit/>
          <w:trHeight w:val="857"/>
        </w:trPr>
        <w:tc>
          <w:tcPr>
            <w:tcW w:w="1962" w:type="dxa"/>
            <w:vMerge/>
            <w:vAlign w:val="center"/>
          </w:tcPr>
          <w:p w14:paraId="5DB8A484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5" w:type="dxa"/>
            <w:vMerge/>
            <w:vAlign w:val="center"/>
          </w:tcPr>
          <w:p w14:paraId="0F8C44B5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133484AF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60D2F880" w14:textId="77777777" w:rsidR="00905A39" w:rsidRDefault="00D35D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tcBorders>
              <w:bottom w:val="nil"/>
            </w:tcBorders>
            <w:vAlign w:val="center"/>
          </w:tcPr>
          <w:p w14:paraId="189438EB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905A39" w14:paraId="48EDA636" w14:textId="77777777">
        <w:trPr>
          <w:cantSplit/>
          <w:trHeight w:val="860"/>
        </w:trPr>
        <w:tc>
          <w:tcPr>
            <w:tcW w:w="1962" w:type="dxa"/>
            <w:vMerge/>
            <w:vAlign w:val="center"/>
          </w:tcPr>
          <w:p w14:paraId="1C22D853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5" w:type="dxa"/>
            <w:vMerge/>
            <w:vAlign w:val="center"/>
          </w:tcPr>
          <w:p w14:paraId="7FD197CE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26B9A7C2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vAlign w:val="center"/>
          </w:tcPr>
          <w:p w14:paraId="3B6582F0" w14:textId="77777777" w:rsidR="00905A39" w:rsidRDefault="00D35D66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405CF346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905A39" w14:paraId="0812FD3B" w14:textId="77777777">
        <w:trPr>
          <w:cantSplit/>
          <w:trHeight w:val="300"/>
        </w:trPr>
        <w:tc>
          <w:tcPr>
            <w:tcW w:w="1962" w:type="dxa"/>
            <w:vMerge/>
            <w:vAlign w:val="center"/>
          </w:tcPr>
          <w:p w14:paraId="600E4107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5" w:type="dxa"/>
            <w:vMerge/>
            <w:vAlign w:val="center"/>
          </w:tcPr>
          <w:p w14:paraId="1DE19A76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72EF7070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vAlign w:val="center"/>
          </w:tcPr>
          <w:p w14:paraId="66B97524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73CFDB0A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Y3</w:t>
            </w:r>
          </w:p>
        </w:tc>
      </w:tr>
      <w:tr w:rsidR="00905A39" w14:paraId="1076CE2C" w14:textId="77777777">
        <w:trPr>
          <w:cantSplit/>
          <w:trHeight w:val="737"/>
        </w:trPr>
        <w:tc>
          <w:tcPr>
            <w:tcW w:w="1962" w:type="dxa"/>
            <w:vMerge w:val="restart"/>
            <w:vAlign w:val="center"/>
          </w:tcPr>
          <w:p w14:paraId="5B8977CE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Дети с нарушениями зрения</w:t>
            </w:r>
          </w:p>
        </w:tc>
        <w:tc>
          <w:tcPr>
            <w:tcW w:w="3675" w:type="dxa"/>
            <w:vMerge w:val="restart"/>
            <w:vAlign w:val="center"/>
          </w:tcPr>
          <w:p w14:paraId="43C5FC97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 и задачи тифлопедагогики.</w:t>
            </w:r>
          </w:p>
          <w:p w14:paraId="1D781622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Виды нарушений зрения,</w:t>
            </w:r>
          </w:p>
          <w:p w14:paraId="22F5D1B2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Причины и последствия нарушения зрения.</w:t>
            </w:r>
          </w:p>
          <w:p w14:paraId="4B7A6E1C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формирования личности у детей с нарушениями зрения.</w:t>
            </w:r>
          </w:p>
          <w:p w14:paraId="32DEF6D9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Коррекционное обучение и воспитание детей с нарушениями зрения</w:t>
            </w:r>
          </w:p>
        </w:tc>
        <w:tc>
          <w:tcPr>
            <w:tcW w:w="1559" w:type="dxa"/>
            <w:vMerge w:val="restart"/>
            <w:vAlign w:val="center"/>
          </w:tcPr>
          <w:p w14:paraId="2EB0B208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14:paraId="4BAAB685" w14:textId="77777777" w:rsidR="00905A39" w:rsidRDefault="00D35D66">
            <w:pPr>
              <w:widowControl w:val="0"/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6F28EF72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905A39" w14:paraId="7FB5BA93" w14:textId="77777777">
        <w:trPr>
          <w:cantSplit/>
          <w:trHeight w:val="489"/>
        </w:trPr>
        <w:tc>
          <w:tcPr>
            <w:tcW w:w="1962" w:type="dxa"/>
            <w:vMerge/>
            <w:vAlign w:val="center"/>
          </w:tcPr>
          <w:p w14:paraId="38D014DF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21BD9345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00C772E5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7E8F70D6" w14:textId="77777777" w:rsidR="00905A39" w:rsidRDefault="00D35D6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5FE8C40B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905A39" w14:paraId="05755640" w14:textId="77777777">
        <w:trPr>
          <w:cantSplit/>
          <w:trHeight w:val="429"/>
        </w:trPr>
        <w:tc>
          <w:tcPr>
            <w:tcW w:w="1962" w:type="dxa"/>
            <w:vMerge/>
            <w:vAlign w:val="center"/>
          </w:tcPr>
          <w:p w14:paraId="79C39EC6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60AEF80E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336F211B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4955D17D" w14:textId="77777777" w:rsidR="00905A39" w:rsidRDefault="00D35D6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7C528997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905A39" w14:paraId="06FC1865" w14:textId="77777777">
        <w:trPr>
          <w:cantSplit/>
          <w:trHeight w:val="737"/>
        </w:trPr>
        <w:tc>
          <w:tcPr>
            <w:tcW w:w="1962" w:type="dxa"/>
            <w:vMerge/>
            <w:vAlign w:val="center"/>
          </w:tcPr>
          <w:p w14:paraId="017A9A6A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75" w:type="dxa"/>
            <w:vMerge/>
            <w:vAlign w:val="center"/>
          </w:tcPr>
          <w:p w14:paraId="57827AB8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3AAD71C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14:paraId="0C0B328E" w14:textId="77777777" w:rsidR="00905A39" w:rsidRDefault="00D35D6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vAlign w:val="center"/>
          </w:tcPr>
          <w:p w14:paraId="249F1BD9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905A39" w14:paraId="7EE6122C" w14:textId="77777777">
        <w:trPr>
          <w:cantSplit/>
          <w:trHeight w:val="451"/>
        </w:trPr>
        <w:tc>
          <w:tcPr>
            <w:tcW w:w="1962" w:type="dxa"/>
            <w:vMerge/>
            <w:vAlign w:val="center"/>
          </w:tcPr>
          <w:p w14:paraId="104095E3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5" w:type="dxa"/>
            <w:vMerge/>
            <w:vAlign w:val="center"/>
          </w:tcPr>
          <w:p w14:paraId="18C2EBFA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14:paraId="08E38661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14:paraId="1BA6DF54" w14:textId="77777777" w:rsidR="00905A39" w:rsidRDefault="00D35D6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анализировать</w:t>
            </w:r>
          </w:p>
        </w:tc>
        <w:tc>
          <w:tcPr>
            <w:tcW w:w="850" w:type="dxa"/>
            <w:vAlign w:val="center"/>
          </w:tcPr>
          <w:p w14:paraId="6BD253CF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Y3</w:t>
            </w:r>
          </w:p>
        </w:tc>
      </w:tr>
      <w:tr w:rsidR="00905A39" w14:paraId="5581293E" w14:textId="77777777">
        <w:trPr>
          <w:cantSplit/>
          <w:trHeight w:val="959"/>
        </w:trPr>
        <w:tc>
          <w:tcPr>
            <w:tcW w:w="1962" w:type="dxa"/>
            <w:vMerge w:val="restart"/>
            <w:vAlign w:val="center"/>
          </w:tcPr>
          <w:p w14:paraId="5B542A6D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Дети с расстройствами эмоционально-волевой сферы и поведения</w:t>
            </w:r>
          </w:p>
        </w:tc>
        <w:tc>
          <w:tcPr>
            <w:tcW w:w="3675" w:type="dxa"/>
            <w:vMerge w:val="restart"/>
            <w:vAlign w:val="center"/>
          </w:tcPr>
          <w:p w14:paraId="46EC8EF5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детей с синдромом раннего детского аутизма Предмет и задачи психологии детей с РДА.</w:t>
            </w:r>
          </w:p>
          <w:p w14:paraId="7C353467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развития познавательной сферы. Особенности развития личности и эмоционально-волевой сферы. Особенности деятельности.</w:t>
            </w:r>
          </w:p>
          <w:p w14:paraId="202846BC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Диагностика и коррекция при детском аутизме.</w:t>
            </w:r>
          </w:p>
        </w:tc>
        <w:tc>
          <w:tcPr>
            <w:tcW w:w="1559" w:type="dxa"/>
            <w:vMerge w:val="restart"/>
            <w:vAlign w:val="center"/>
          </w:tcPr>
          <w:p w14:paraId="442E62C1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center"/>
          </w:tcPr>
          <w:p w14:paraId="428F5264" w14:textId="77777777" w:rsidR="00905A39" w:rsidRDefault="00D35D66">
            <w:pPr>
              <w:widowControl w:val="0"/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14:paraId="0F589CB9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905A39" w14:paraId="7151838B" w14:textId="77777777">
        <w:trPr>
          <w:cantSplit/>
          <w:trHeight w:val="779"/>
        </w:trPr>
        <w:tc>
          <w:tcPr>
            <w:tcW w:w="1962" w:type="dxa"/>
            <w:vMerge/>
            <w:vAlign w:val="center"/>
          </w:tcPr>
          <w:p w14:paraId="571806AA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5" w:type="dxa"/>
            <w:vMerge/>
            <w:vAlign w:val="center"/>
          </w:tcPr>
          <w:p w14:paraId="4FC48B1D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219ABD4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6DE1CB1D" w14:textId="77777777" w:rsidR="00905A39" w:rsidRDefault="00D35D66">
            <w:pPr>
              <w:widowControl w:val="0"/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0A3A1558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905A39" w14:paraId="67E84443" w14:textId="77777777">
        <w:trPr>
          <w:cantSplit/>
          <w:trHeight w:val="1304"/>
        </w:trPr>
        <w:tc>
          <w:tcPr>
            <w:tcW w:w="1962" w:type="dxa"/>
            <w:vMerge/>
            <w:vAlign w:val="center"/>
          </w:tcPr>
          <w:p w14:paraId="5F305CA3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5" w:type="dxa"/>
            <w:vMerge/>
            <w:vAlign w:val="center"/>
          </w:tcPr>
          <w:p w14:paraId="5D5EBDD8" w14:textId="77777777" w:rsidR="00905A39" w:rsidRDefault="00905A39">
            <w:pPr>
              <w:widowControl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16A5DF23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vAlign w:val="center"/>
          </w:tcPr>
          <w:p w14:paraId="746E091E" w14:textId="77777777" w:rsidR="00905A39" w:rsidRDefault="00D35D66">
            <w:pPr>
              <w:widowControl w:val="0"/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tcBorders>
              <w:top w:val="single" w:sz="4" w:space="0" w:color="000000"/>
            </w:tcBorders>
            <w:vAlign w:val="center"/>
          </w:tcPr>
          <w:p w14:paraId="3C60C813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905A39" w14:paraId="54ECDA91" w14:textId="77777777">
        <w:trPr>
          <w:cantSplit/>
          <w:trHeight w:val="874"/>
        </w:trPr>
        <w:tc>
          <w:tcPr>
            <w:tcW w:w="1962" w:type="dxa"/>
            <w:vMerge w:val="restart"/>
            <w:vAlign w:val="center"/>
          </w:tcPr>
          <w:p w14:paraId="548FA37E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Дети с задержкой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психического развития</w:t>
            </w:r>
          </w:p>
        </w:tc>
        <w:tc>
          <w:tcPr>
            <w:tcW w:w="3675" w:type="dxa"/>
            <w:vMerge w:val="restart"/>
            <w:vAlign w:val="center"/>
          </w:tcPr>
          <w:p w14:paraId="257FFADB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Характеристика детей с ЗПР</w:t>
            </w:r>
          </w:p>
          <w:p w14:paraId="39C7747B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Коррекционное обучение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воспитание детей с ЗПР</w:t>
            </w:r>
          </w:p>
          <w:p w14:paraId="33CC731E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развития познавательной сферы. Особенности развития личности и эмоционально-волевой сферы. Особенности деятельности</w:t>
            </w:r>
          </w:p>
        </w:tc>
        <w:tc>
          <w:tcPr>
            <w:tcW w:w="1559" w:type="dxa"/>
            <w:vMerge w:val="restart"/>
            <w:vAlign w:val="center"/>
          </w:tcPr>
          <w:p w14:paraId="456916F9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center"/>
          </w:tcPr>
          <w:p w14:paraId="6BA31676" w14:textId="77777777" w:rsidR="00905A39" w:rsidRDefault="00D35D66">
            <w:pPr>
              <w:widowControl w:val="0"/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tcBorders>
              <w:bottom w:val="single" w:sz="4" w:space="0" w:color="000000"/>
            </w:tcBorders>
            <w:vAlign w:val="center"/>
          </w:tcPr>
          <w:p w14:paraId="6AA19C0F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905A39" w14:paraId="59B59856" w14:textId="77777777">
        <w:trPr>
          <w:cantSplit/>
          <w:trHeight w:val="777"/>
        </w:trPr>
        <w:tc>
          <w:tcPr>
            <w:tcW w:w="1962" w:type="dxa"/>
            <w:vMerge/>
            <w:vAlign w:val="center"/>
          </w:tcPr>
          <w:p w14:paraId="1D89D4D4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5" w:type="dxa"/>
            <w:vMerge/>
            <w:vAlign w:val="center"/>
          </w:tcPr>
          <w:p w14:paraId="4BB68EEC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3595DFA2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51B112E8" w14:textId="77777777" w:rsidR="00905A39" w:rsidRDefault="00D35D66">
            <w:pPr>
              <w:widowControl w:val="0"/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12F2BF2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Y1</w:t>
            </w:r>
          </w:p>
        </w:tc>
      </w:tr>
      <w:tr w:rsidR="00905A39" w14:paraId="4AD25BF9" w14:textId="77777777">
        <w:trPr>
          <w:cantSplit/>
          <w:trHeight w:val="844"/>
        </w:trPr>
        <w:tc>
          <w:tcPr>
            <w:tcW w:w="1962" w:type="dxa"/>
            <w:vMerge/>
            <w:vAlign w:val="center"/>
          </w:tcPr>
          <w:p w14:paraId="26A208A4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75" w:type="dxa"/>
            <w:vMerge/>
            <w:vAlign w:val="center"/>
          </w:tcPr>
          <w:p w14:paraId="3132368C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6E6370D3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vAlign w:val="center"/>
          </w:tcPr>
          <w:p w14:paraId="77EC31EE" w14:textId="77777777" w:rsidR="00905A39" w:rsidRDefault="00D35D66">
            <w:pPr>
              <w:widowControl w:val="0"/>
              <w:spacing w:after="0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применять</w:t>
            </w:r>
          </w:p>
        </w:tc>
        <w:tc>
          <w:tcPr>
            <w:tcW w:w="850" w:type="dxa"/>
            <w:tcBorders>
              <w:top w:val="single" w:sz="4" w:space="0" w:color="000000"/>
            </w:tcBorders>
            <w:vAlign w:val="center"/>
          </w:tcPr>
          <w:p w14:paraId="3B446B3A" w14:textId="77777777" w:rsidR="00905A39" w:rsidRDefault="00D35D66">
            <w:pPr>
              <w:widowControl w:val="0"/>
              <w:spacing w:after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Y2</w:t>
            </w:r>
          </w:p>
        </w:tc>
      </w:tr>
      <w:tr w:rsidR="00905A39" w14:paraId="73D71B34" w14:textId="77777777">
        <w:trPr>
          <w:trHeight w:val="187"/>
        </w:trPr>
        <w:tc>
          <w:tcPr>
            <w:tcW w:w="1962" w:type="dxa"/>
            <w:vAlign w:val="center"/>
          </w:tcPr>
          <w:p w14:paraId="031F3960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675" w:type="dxa"/>
            <w:vAlign w:val="center"/>
          </w:tcPr>
          <w:p w14:paraId="5FE8CA26" w14:textId="77777777" w:rsidR="00905A39" w:rsidRDefault="00905A39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0A00F71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35</w:t>
            </w:r>
          </w:p>
        </w:tc>
        <w:tc>
          <w:tcPr>
            <w:tcW w:w="1985" w:type="dxa"/>
            <w:vAlign w:val="center"/>
          </w:tcPr>
          <w:p w14:paraId="177D214B" w14:textId="77777777" w:rsidR="00905A39" w:rsidRDefault="00905A39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672F96A" w14:textId="77777777" w:rsidR="00905A39" w:rsidRDefault="00905A39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1E3B8B2F" w14:textId="77777777" w:rsidR="00905A39" w:rsidRDefault="00D35D66">
      <w:pPr>
        <w:widowControl w:val="0"/>
        <w:ind w:left="-426" w:right="-1" w:firstLine="56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1" w:name="_heading=h.k7sev16b6zyq" w:colFirst="0" w:colLast="0"/>
      <w:bookmarkEnd w:id="1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Памятка 3: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Исходя из результатов опытно-экспериментальных и научно обоснованных анализов к вышеуказанным показателям тестирования (количество тестов, их виды, оцениваемый вид умственной деятельности, время, отведённое для решения тестов, баллы, уровень сложности) могут быть внесены соответствующие изменения.</w:t>
      </w:r>
    </w:p>
    <w:p w14:paraId="6D575620" w14:textId="77777777" w:rsidR="00905A39" w:rsidRDefault="00D35D66">
      <w:pPr>
        <w:widowControl w:val="0"/>
        <w:spacing w:line="240" w:lineRule="auto"/>
        <w:ind w:left="-2"/>
        <w:jc w:val="center"/>
        <w:rPr>
          <w:rFonts w:ascii="Times New Roman" w:eastAsia="Times New Roman" w:hAnsi="Times New Roman" w:cs="Times New Roman"/>
          <w:color w:val="1F3864" w:themeColor="accent1" w:themeShade="80"/>
          <w:sz w:val="24"/>
          <w:szCs w:val="24"/>
        </w:rPr>
      </w:pPr>
      <w:bookmarkStart w:id="2" w:name="_heading=h.7npngr4szprw" w:colFirst="0" w:colLast="0"/>
      <w:bookmarkEnd w:id="2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VI. Сравнительные показатели частей тестовых испытаний для оценки знаний и умений по дефектологии</w:t>
      </w:r>
    </w:p>
    <w:tbl>
      <w:tblPr>
        <w:tblStyle w:val="Style36"/>
        <w:tblW w:w="9914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34"/>
        <w:gridCol w:w="1559"/>
        <w:gridCol w:w="1701"/>
        <w:gridCol w:w="1701"/>
        <w:gridCol w:w="1134"/>
        <w:gridCol w:w="1985"/>
      </w:tblGrid>
      <w:tr w:rsidR="00905A39" w14:paraId="5678D190" w14:textId="77777777">
        <w:trPr>
          <w:trHeight w:val="1385"/>
        </w:trPr>
        <w:tc>
          <w:tcPr>
            <w:tcW w:w="1834" w:type="dxa"/>
            <w:vAlign w:val="center"/>
          </w:tcPr>
          <w:p w14:paraId="4A8FF17A" w14:textId="77777777" w:rsidR="00905A39" w:rsidRDefault="00D35D66">
            <w:pPr>
              <w:widowControl w:val="0"/>
              <w:tabs>
                <w:tab w:val="left" w:pos="865"/>
              </w:tabs>
              <w:spacing w:line="240" w:lineRule="auto"/>
              <w:ind w:left="1" w:right="96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Части тестовых испытаний</w:t>
            </w:r>
          </w:p>
        </w:tc>
        <w:tc>
          <w:tcPr>
            <w:tcW w:w="1559" w:type="dxa"/>
            <w:vAlign w:val="center"/>
          </w:tcPr>
          <w:p w14:paraId="0F2FA5DF" w14:textId="77777777" w:rsidR="00905A39" w:rsidRDefault="00D35D6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Охваченные разделы</w:t>
            </w:r>
          </w:p>
        </w:tc>
        <w:tc>
          <w:tcPr>
            <w:tcW w:w="1701" w:type="dxa"/>
            <w:vAlign w:val="center"/>
          </w:tcPr>
          <w:p w14:paraId="31FB199B" w14:textId="77777777" w:rsidR="00905A39" w:rsidRDefault="00D35D66">
            <w:pPr>
              <w:widowControl w:val="0"/>
              <w:spacing w:line="240" w:lineRule="auto"/>
              <w:ind w:left="1" w:right="182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Количество заданий</w:t>
            </w:r>
          </w:p>
        </w:tc>
        <w:tc>
          <w:tcPr>
            <w:tcW w:w="1701" w:type="dxa"/>
            <w:vAlign w:val="center"/>
          </w:tcPr>
          <w:p w14:paraId="09120EA0" w14:textId="77777777" w:rsidR="00905A39" w:rsidRDefault="00D35D66">
            <w:pPr>
              <w:widowControl w:val="0"/>
              <w:spacing w:line="240" w:lineRule="auto"/>
              <w:ind w:left="1" w:right="187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Выделенное время</w:t>
            </w:r>
          </w:p>
        </w:tc>
        <w:tc>
          <w:tcPr>
            <w:tcW w:w="1134" w:type="dxa"/>
            <w:vAlign w:val="center"/>
          </w:tcPr>
          <w:p w14:paraId="14C7D643" w14:textId="77777777" w:rsidR="00905A39" w:rsidRDefault="00D35D66">
            <w:pPr>
              <w:widowControl w:val="0"/>
              <w:spacing w:line="240" w:lineRule="auto"/>
              <w:ind w:left="1" w:right="119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Баллы </w:t>
            </w:r>
          </w:p>
        </w:tc>
        <w:tc>
          <w:tcPr>
            <w:tcW w:w="1985" w:type="dxa"/>
            <w:vAlign w:val="center"/>
          </w:tcPr>
          <w:p w14:paraId="51737C6A" w14:textId="77777777" w:rsidR="00905A39" w:rsidRDefault="00D35D6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Оцениваемый вид умственной деятельности</w:t>
            </w:r>
          </w:p>
        </w:tc>
      </w:tr>
      <w:tr w:rsidR="00905A39" w14:paraId="63DDB618" w14:textId="77777777">
        <w:trPr>
          <w:trHeight w:val="1979"/>
        </w:trPr>
        <w:tc>
          <w:tcPr>
            <w:tcW w:w="1834" w:type="dxa"/>
            <w:tcBorders>
              <w:bottom w:val="single" w:sz="4" w:space="0" w:color="000000"/>
            </w:tcBorders>
            <w:vAlign w:val="center"/>
          </w:tcPr>
          <w:p w14:paraId="740C6018" w14:textId="77777777" w:rsidR="00905A39" w:rsidRDefault="00D35D66">
            <w:pPr>
              <w:widowControl w:val="0"/>
              <w:tabs>
                <w:tab w:val="left" w:pos="632"/>
              </w:tabs>
              <w:spacing w:after="0" w:line="240" w:lineRule="auto"/>
              <w:ind w:left="1" w:right="96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 уровня подготовки</w:t>
            </w:r>
          </w:p>
          <w:p w14:paraId="19CF704F" w14:textId="77777777" w:rsidR="00905A39" w:rsidRDefault="00D35D66">
            <w:pPr>
              <w:widowControl w:val="0"/>
              <w:tabs>
                <w:tab w:val="left" w:pos="632"/>
              </w:tabs>
              <w:spacing w:after="0" w:line="240" w:lineRule="auto"/>
              <w:ind w:left="1" w:right="96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дефектологов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vAlign w:val="center"/>
          </w:tcPr>
          <w:p w14:paraId="46143647" w14:textId="77777777" w:rsidR="00905A39" w:rsidRDefault="00D35D6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107328BF" w14:textId="77777777" w:rsidR="00905A39" w:rsidRDefault="00D35D6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  <w:vAlign w:val="center"/>
          </w:tcPr>
          <w:p w14:paraId="2CEEF0E5" w14:textId="77777777" w:rsidR="00905A39" w:rsidRDefault="00D35D6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минут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center"/>
          </w:tcPr>
          <w:p w14:paraId="659C3BEF" w14:textId="77777777" w:rsidR="00905A39" w:rsidRDefault="00D35D6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баллов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center"/>
          </w:tcPr>
          <w:p w14:paraId="35B42940" w14:textId="77777777" w:rsidR="00905A39" w:rsidRDefault="00D35D66">
            <w:pPr>
              <w:widowControl w:val="0"/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– 5</w:t>
            </w:r>
          </w:p>
          <w:p w14:paraId="5B9F4587" w14:textId="77777777" w:rsidR="00905A39" w:rsidRDefault="00D35D66">
            <w:pPr>
              <w:widowControl w:val="0"/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применять – 25</w:t>
            </w:r>
          </w:p>
          <w:p w14:paraId="083B3E9D" w14:textId="77777777" w:rsidR="00905A39" w:rsidRDefault="00D35D66">
            <w:pPr>
              <w:widowControl w:val="0"/>
              <w:spacing w:before="1"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анализировать – 5</w:t>
            </w:r>
          </w:p>
        </w:tc>
      </w:tr>
    </w:tbl>
    <w:p w14:paraId="4B9FA53D" w14:textId="77777777" w:rsidR="00905A39" w:rsidRDefault="00D35D66">
      <w:pPr>
        <w:widowControl w:val="0"/>
        <w:spacing w:before="200"/>
        <w:ind w:left="1" w:right="13" w:hanging="3"/>
        <w:jc w:val="center"/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color w:val="1F3864" w:themeColor="accent1" w:themeShade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VII.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ab/>
        <w:t xml:space="preserve">Кодификатор тестовых заданий по дефектологии для проведения аттестации 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ru-RU"/>
        </w:rPr>
        <w:t>педагогов-</w:t>
      </w: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дефектологов, осуществляющих деятельность в организациях дошкольного образования и общего среднего образования</w:t>
      </w:r>
    </w:p>
    <w:tbl>
      <w:tblPr>
        <w:tblStyle w:val="Style37"/>
        <w:tblW w:w="9848" w:type="dxa"/>
        <w:tblInd w:w="-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69"/>
        <w:gridCol w:w="1875"/>
        <w:gridCol w:w="6804"/>
      </w:tblGrid>
      <w:tr w:rsidR="00905A39" w14:paraId="2CAFEF92" w14:textId="77777777">
        <w:trPr>
          <w:trHeight w:val="1592"/>
        </w:trPr>
        <w:tc>
          <w:tcPr>
            <w:tcW w:w="1169" w:type="dxa"/>
            <w:vAlign w:val="center"/>
          </w:tcPr>
          <w:p w14:paraId="4692EBED" w14:textId="77777777" w:rsidR="00905A39" w:rsidRDefault="00D35D66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 раздела</w:t>
            </w:r>
          </w:p>
        </w:tc>
        <w:tc>
          <w:tcPr>
            <w:tcW w:w="1875" w:type="dxa"/>
            <w:vAlign w:val="center"/>
          </w:tcPr>
          <w:p w14:paraId="0D71C9FA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Код оцениваемого элемента содержания</w:t>
            </w:r>
          </w:p>
        </w:tc>
        <w:tc>
          <w:tcPr>
            <w:tcW w:w="6804" w:type="dxa"/>
            <w:vAlign w:val="center"/>
          </w:tcPr>
          <w:p w14:paraId="615E3E5B" w14:textId="77777777" w:rsidR="00905A39" w:rsidRDefault="00905A39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14:paraId="778B0E49" w14:textId="77777777" w:rsidR="00905A39" w:rsidRDefault="00D35D6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3" w:name="_heading=h.bu08jyj0sw5x" w:colFirst="0" w:colLast="0"/>
            <w:bookmarkEnd w:id="3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Элемент контента, оцениваемый во время тестирования</w:t>
            </w:r>
          </w:p>
        </w:tc>
      </w:tr>
      <w:tr w:rsidR="00905A39" w14:paraId="670F58A7" w14:textId="77777777">
        <w:trPr>
          <w:trHeight w:val="500"/>
        </w:trPr>
        <w:tc>
          <w:tcPr>
            <w:tcW w:w="9848" w:type="dxa"/>
            <w:gridSpan w:val="3"/>
          </w:tcPr>
          <w:p w14:paraId="748680FD" w14:textId="77777777" w:rsidR="00905A39" w:rsidRDefault="00D35D66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Предмет дефектологии</w:t>
            </w:r>
          </w:p>
        </w:tc>
      </w:tr>
      <w:tr w:rsidR="00905A39" w14:paraId="3D7352E4" w14:textId="77777777">
        <w:trPr>
          <w:cantSplit/>
          <w:trHeight w:val="458"/>
        </w:trPr>
        <w:tc>
          <w:tcPr>
            <w:tcW w:w="1169" w:type="dxa"/>
            <w:vMerge w:val="restart"/>
          </w:tcPr>
          <w:p w14:paraId="52C8EA7D" w14:textId="77777777" w:rsidR="00905A39" w:rsidRDefault="00D35D66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  <w:p w14:paraId="00D8A5DD" w14:textId="77777777" w:rsidR="00905A39" w:rsidRDefault="00905A39">
            <w:pPr>
              <w:widowControl w:val="0"/>
              <w:spacing w:before="2" w:line="360" w:lineRule="auto"/>
              <w:ind w:left="1" w:right="128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125FCAB5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804" w:type="dxa"/>
          </w:tcPr>
          <w:p w14:paraId="7FF036CD" w14:textId="77777777" w:rsidR="00905A39" w:rsidRDefault="00D35D66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Дефектология в системе педагогических наук. Значение дефектологии для специальной психологии специальной педагогики. </w:t>
            </w:r>
          </w:p>
        </w:tc>
      </w:tr>
      <w:tr w:rsidR="00905A39" w14:paraId="0DB5A91C" w14:textId="77777777">
        <w:trPr>
          <w:cantSplit/>
          <w:trHeight w:val="409"/>
        </w:trPr>
        <w:tc>
          <w:tcPr>
            <w:tcW w:w="1169" w:type="dxa"/>
            <w:vMerge/>
          </w:tcPr>
          <w:p w14:paraId="0C3FD32B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0794C00A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804" w:type="dxa"/>
          </w:tcPr>
          <w:p w14:paraId="7097E193" w14:textId="77777777" w:rsidR="00905A39" w:rsidRDefault="00D35D66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Определение, предмет, задачи, принципы, основные категории дефектологии. </w:t>
            </w:r>
          </w:p>
        </w:tc>
      </w:tr>
      <w:tr w:rsidR="00905A39" w14:paraId="5C1F6DE5" w14:textId="77777777">
        <w:trPr>
          <w:cantSplit/>
          <w:trHeight w:val="395"/>
        </w:trPr>
        <w:tc>
          <w:tcPr>
            <w:tcW w:w="1169" w:type="dxa"/>
            <w:vMerge/>
          </w:tcPr>
          <w:p w14:paraId="0D254F72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6B658BB3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804" w:type="dxa"/>
          </w:tcPr>
          <w:p w14:paraId="31AD3037" w14:textId="77777777" w:rsidR="00905A39" w:rsidRDefault="00D35D66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 специальной педагогики (сурдопедагогика, тифлопедагогика, олигофренопедагогика и логопедия) и специальной психологии (сурдопсихология, тифлопсихология, олигофренопсихолгия и логопсихология), педагогика и психология детей с задержкой психического развития, нарушениями опорно-двигательного аппарата.</w:t>
            </w:r>
          </w:p>
        </w:tc>
      </w:tr>
      <w:tr w:rsidR="00905A39" w14:paraId="23949979" w14:textId="77777777">
        <w:trPr>
          <w:cantSplit/>
          <w:trHeight w:val="409"/>
        </w:trPr>
        <w:tc>
          <w:tcPr>
            <w:tcW w:w="1169" w:type="dxa"/>
            <w:vMerge/>
          </w:tcPr>
          <w:p w14:paraId="3CC7C1B5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565F1C96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804" w:type="dxa"/>
          </w:tcPr>
          <w:p w14:paraId="19D88C8C" w14:textId="77777777" w:rsidR="00905A39" w:rsidRDefault="00D35D66">
            <w:pPr>
              <w:widowControl w:val="0"/>
              <w:spacing w:line="240" w:lineRule="auto"/>
              <w:ind w:left="1" w:hanging="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дефектологии со смежными дисциплинами — педагогикой, возрастной психологией, патопсихологией, детской психиатрией, коррекционной педагогикой Методы исследования в дефектологии.</w:t>
            </w:r>
          </w:p>
        </w:tc>
      </w:tr>
      <w:tr w:rsidR="00905A39" w14:paraId="5750364F" w14:textId="77777777">
        <w:trPr>
          <w:trHeight w:val="263"/>
        </w:trPr>
        <w:tc>
          <w:tcPr>
            <w:tcW w:w="9848" w:type="dxa"/>
            <w:gridSpan w:val="3"/>
            <w:vAlign w:val="center"/>
          </w:tcPr>
          <w:p w14:paraId="16D07CCB" w14:textId="77777777" w:rsidR="00905A39" w:rsidRDefault="00D35D66">
            <w:pPr>
              <w:widowControl w:val="0"/>
              <w:numPr>
                <w:ilvl w:val="0"/>
                <w:numId w:val="2"/>
              </w:numPr>
              <w:spacing w:before="2" w:line="360" w:lineRule="auto"/>
              <w:ind w:right="12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Норма развития. Аномалии развития</w:t>
            </w:r>
          </w:p>
        </w:tc>
      </w:tr>
      <w:tr w:rsidR="00905A39" w14:paraId="636A48B3" w14:textId="77777777">
        <w:trPr>
          <w:cantSplit/>
          <w:trHeight w:val="428"/>
        </w:trPr>
        <w:tc>
          <w:tcPr>
            <w:tcW w:w="1169" w:type="dxa"/>
            <w:vMerge w:val="restart"/>
            <w:tcBorders>
              <w:top w:val="single" w:sz="4" w:space="0" w:color="000000"/>
            </w:tcBorders>
          </w:tcPr>
          <w:p w14:paraId="3B40683D" w14:textId="77777777" w:rsidR="00905A39" w:rsidRDefault="00905A39">
            <w:pPr>
              <w:widowControl w:val="0"/>
              <w:spacing w:before="2" w:line="360" w:lineRule="auto"/>
              <w:ind w:left="1" w:right="128" w:hanging="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</w:p>
          <w:p w14:paraId="30EBC972" w14:textId="77777777" w:rsidR="00905A39" w:rsidRDefault="00D35D66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2</w:t>
            </w:r>
          </w:p>
          <w:p w14:paraId="609BF9B9" w14:textId="77777777" w:rsidR="00905A39" w:rsidRDefault="00905A39">
            <w:pPr>
              <w:widowControl w:val="0"/>
              <w:spacing w:before="2" w:line="360" w:lineRule="auto"/>
              <w:ind w:left="1" w:right="128" w:hanging="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</w:pPr>
          </w:p>
          <w:p w14:paraId="5AC809D8" w14:textId="77777777" w:rsidR="00905A39" w:rsidRDefault="00905A39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75" w:type="dxa"/>
            <w:vAlign w:val="center"/>
          </w:tcPr>
          <w:p w14:paraId="472E82ED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804" w:type="dxa"/>
            <w:vAlign w:val="center"/>
          </w:tcPr>
          <w:p w14:paraId="5E61A7AC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и виды норм развития.</w:t>
            </w:r>
          </w:p>
        </w:tc>
      </w:tr>
      <w:tr w:rsidR="00905A39" w14:paraId="0252804A" w14:textId="77777777">
        <w:trPr>
          <w:cantSplit/>
          <w:trHeight w:val="450"/>
        </w:trPr>
        <w:tc>
          <w:tcPr>
            <w:tcW w:w="1169" w:type="dxa"/>
            <w:vMerge/>
            <w:tcBorders>
              <w:top w:val="single" w:sz="4" w:space="0" w:color="000000"/>
            </w:tcBorders>
          </w:tcPr>
          <w:p w14:paraId="7F73E559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1C327DDF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14:paraId="58139546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Понятие «аномальный ребёнок»</w:t>
            </w:r>
          </w:p>
        </w:tc>
      </w:tr>
      <w:tr w:rsidR="00905A39" w14:paraId="1FD8BED0" w14:textId="77777777">
        <w:trPr>
          <w:cantSplit/>
          <w:trHeight w:val="472"/>
        </w:trPr>
        <w:tc>
          <w:tcPr>
            <w:tcW w:w="1169" w:type="dxa"/>
            <w:vMerge/>
            <w:tcBorders>
              <w:top w:val="single" w:sz="4" w:space="0" w:color="000000"/>
            </w:tcBorders>
          </w:tcPr>
          <w:p w14:paraId="321052E7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37492E5B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2.3</w:t>
            </w:r>
          </w:p>
        </w:tc>
        <w:tc>
          <w:tcPr>
            <w:tcW w:w="6804" w:type="dxa"/>
            <w:vAlign w:val="center"/>
          </w:tcPr>
          <w:p w14:paraId="0D8419A6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аномального развития,</w:t>
            </w:r>
          </w:p>
        </w:tc>
      </w:tr>
      <w:tr w:rsidR="00905A39" w14:paraId="25D5E877" w14:textId="77777777">
        <w:trPr>
          <w:cantSplit/>
          <w:trHeight w:val="897"/>
        </w:trPr>
        <w:tc>
          <w:tcPr>
            <w:tcW w:w="1169" w:type="dxa"/>
            <w:vMerge/>
            <w:tcBorders>
              <w:top w:val="single" w:sz="4" w:space="0" w:color="000000"/>
            </w:tcBorders>
          </w:tcPr>
          <w:p w14:paraId="591CEC4E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45A255C3" w14:textId="77777777" w:rsidR="00905A39" w:rsidRDefault="00D35D66">
            <w:pPr>
              <w:widowControl w:val="0"/>
              <w:spacing w:after="0"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2.4</w:t>
            </w:r>
          </w:p>
        </w:tc>
        <w:tc>
          <w:tcPr>
            <w:tcW w:w="6804" w:type="dxa"/>
            <w:vAlign w:val="center"/>
          </w:tcPr>
          <w:p w14:paraId="7FC0E31E" w14:textId="77777777" w:rsidR="00905A39" w:rsidRDefault="00D35D66">
            <w:pPr>
              <w:widowControl w:val="0"/>
              <w:spacing w:after="0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Причины аномалий развития</w:t>
            </w:r>
          </w:p>
        </w:tc>
      </w:tr>
      <w:tr w:rsidR="00905A39" w14:paraId="3ADD910F" w14:textId="77777777">
        <w:trPr>
          <w:trHeight w:val="409"/>
        </w:trPr>
        <w:tc>
          <w:tcPr>
            <w:tcW w:w="9848" w:type="dxa"/>
            <w:gridSpan w:val="3"/>
            <w:vAlign w:val="center"/>
          </w:tcPr>
          <w:p w14:paraId="1A43ECBB" w14:textId="77777777" w:rsidR="00905A39" w:rsidRDefault="00D35D66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Дети с нарушением интеллектуального развития</w:t>
            </w:r>
          </w:p>
        </w:tc>
      </w:tr>
      <w:tr w:rsidR="00905A39" w14:paraId="505F33B0" w14:textId="77777777">
        <w:trPr>
          <w:cantSplit/>
          <w:trHeight w:val="712"/>
        </w:trPr>
        <w:tc>
          <w:tcPr>
            <w:tcW w:w="1169" w:type="dxa"/>
            <w:vMerge w:val="restart"/>
          </w:tcPr>
          <w:p w14:paraId="6112BF18" w14:textId="77777777" w:rsidR="00905A39" w:rsidRDefault="00D35D66">
            <w:pPr>
              <w:widowControl w:val="0"/>
              <w:spacing w:before="2" w:line="360" w:lineRule="auto"/>
              <w:ind w:left="1" w:right="128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  <w:p w14:paraId="2739E2F9" w14:textId="77777777" w:rsidR="00905A39" w:rsidRDefault="00D35D66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875" w:type="dxa"/>
            <w:vAlign w:val="center"/>
          </w:tcPr>
          <w:p w14:paraId="72C52978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804" w:type="dxa"/>
            <w:vAlign w:val="center"/>
          </w:tcPr>
          <w:p w14:paraId="10D4D795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Классификация умственной отсталости </w:t>
            </w:r>
          </w:p>
        </w:tc>
      </w:tr>
      <w:tr w:rsidR="00905A39" w14:paraId="150E9C3F" w14:textId="77777777">
        <w:trPr>
          <w:cantSplit/>
          <w:trHeight w:val="712"/>
        </w:trPr>
        <w:tc>
          <w:tcPr>
            <w:tcW w:w="1169" w:type="dxa"/>
            <w:vMerge/>
          </w:tcPr>
          <w:p w14:paraId="6F4EC87E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3C6E76A5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804" w:type="dxa"/>
            <w:vAlign w:val="center"/>
          </w:tcPr>
          <w:p w14:paraId="74CA6EEE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Психолого-педагогическая характеристика детей с нарушениями интеллектуального развития.</w:t>
            </w:r>
          </w:p>
        </w:tc>
      </w:tr>
      <w:tr w:rsidR="00905A39" w14:paraId="071DFC89" w14:textId="77777777">
        <w:trPr>
          <w:cantSplit/>
          <w:trHeight w:val="712"/>
        </w:trPr>
        <w:tc>
          <w:tcPr>
            <w:tcW w:w="1169" w:type="dxa"/>
            <w:vMerge/>
          </w:tcPr>
          <w:p w14:paraId="6C8CD30F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7189CCCC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804" w:type="dxa"/>
            <w:vAlign w:val="center"/>
          </w:tcPr>
          <w:p w14:paraId="4E82B31B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развития познавательной сферы умственно отсталого ребенка.</w:t>
            </w:r>
          </w:p>
        </w:tc>
      </w:tr>
      <w:tr w:rsidR="00905A39" w14:paraId="6EEBA672" w14:textId="77777777">
        <w:trPr>
          <w:cantSplit/>
          <w:trHeight w:val="712"/>
        </w:trPr>
        <w:tc>
          <w:tcPr>
            <w:tcW w:w="1169" w:type="dxa"/>
            <w:vMerge/>
          </w:tcPr>
          <w:p w14:paraId="246DD290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24339A08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3.4</w:t>
            </w:r>
          </w:p>
        </w:tc>
        <w:tc>
          <w:tcPr>
            <w:tcW w:w="6804" w:type="dxa"/>
            <w:vAlign w:val="center"/>
          </w:tcPr>
          <w:p w14:paraId="6AA8F5D4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и воспитание лиц с нарушениями умственного развития в разные возрастные периоды.</w:t>
            </w:r>
          </w:p>
        </w:tc>
      </w:tr>
      <w:tr w:rsidR="00905A39" w14:paraId="5573255A" w14:textId="77777777">
        <w:trPr>
          <w:trHeight w:val="409"/>
        </w:trPr>
        <w:tc>
          <w:tcPr>
            <w:tcW w:w="9848" w:type="dxa"/>
            <w:gridSpan w:val="3"/>
          </w:tcPr>
          <w:p w14:paraId="615D5AD9" w14:textId="77777777" w:rsidR="00905A39" w:rsidRDefault="00D35D66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Дети с нарушениями речи</w:t>
            </w:r>
          </w:p>
        </w:tc>
      </w:tr>
      <w:tr w:rsidR="00905A39" w14:paraId="0848D66C" w14:textId="77777777">
        <w:trPr>
          <w:cantSplit/>
          <w:trHeight w:val="278"/>
        </w:trPr>
        <w:tc>
          <w:tcPr>
            <w:tcW w:w="1169" w:type="dxa"/>
            <w:vMerge w:val="restart"/>
          </w:tcPr>
          <w:p w14:paraId="3D6CC476" w14:textId="77777777" w:rsidR="00905A39" w:rsidRDefault="00D35D66">
            <w:pPr>
              <w:widowControl w:val="0"/>
              <w:spacing w:before="2" w:line="360" w:lineRule="auto"/>
              <w:ind w:left="1" w:right="128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  </w:t>
            </w:r>
          </w:p>
          <w:p w14:paraId="10B9C9BF" w14:textId="77777777" w:rsidR="00905A39" w:rsidRDefault="00D35D66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875" w:type="dxa"/>
            <w:vAlign w:val="center"/>
          </w:tcPr>
          <w:p w14:paraId="427D66EC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4.1</w:t>
            </w:r>
          </w:p>
        </w:tc>
        <w:tc>
          <w:tcPr>
            <w:tcW w:w="6804" w:type="dxa"/>
            <w:vAlign w:val="center"/>
          </w:tcPr>
          <w:p w14:paraId="5FE250F6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Предмет, задачи, основные принципы логопедии.</w:t>
            </w:r>
          </w:p>
        </w:tc>
      </w:tr>
      <w:tr w:rsidR="00905A39" w14:paraId="66900BDF" w14:textId="77777777">
        <w:trPr>
          <w:cantSplit/>
          <w:trHeight w:val="409"/>
        </w:trPr>
        <w:tc>
          <w:tcPr>
            <w:tcW w:w="1169" w:type="dxa"/>
            <w:vMerge/>
          </w:tcPr>
          <w:p w14:paraId="6D5693AC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2D6C0E4B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4.2</w:t>
            </w:r>
          </w:p>
        </w:tc>
        <w:tc>
          <w:tcPr>
            <w:tcW w:w="6804" w:type="dxa"/>
            <w:vAlign w:val="center"/>
          </w:tcPr>
          <w:p w14:paraId="256D20CC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речевых нарушений, их классификация. Клинико-психолого-педагогическая характеристика детей с речевыми нарушениями.</w:t>
            </w:r>
          </w:p>
        </w:tc>
      </w:tr>
      <w:tr w:rsidR="00905A39" w14:paraId="09FBFDCB" w14:textId="77777777">
        <w:trPr>
          <w:cantSplit/>
          <w:trHeight w:val="409"/>
        </w:trPr>
        <w:tc>
          <w:tcPr>
            <w:tcW w:w="1169" w:type="dxa"/>
            <w:vMerge/>
          </w:tcPr>
          <w:p w14:paraId="3F245B14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70C6EBC6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4.3</w:t>
            </w:r>
          </w:p>
        </w:tc>
        <w:tc>
          <w:tcPr>
            <w:tcW w:w="6804" w:type="dxa"/>
            <w:vAlign w:val="center"/>
          </w:tcPr>
          <w:p w14:paraId="1A4FFF25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Фонетические, мелодико-интонационные, темпо-ритмические нарушения устной речи.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Нарушения письма и чтения.</w:t>
            </w:r>
          </w:p>
        </w:tc>
      </w:tr>
      <w:tr w:rsidR="00905A39" w14:paraId="7B7641D1" w14:textId="77777777">
        <w:trPr>
          <w:cantSplit/>
          <w:trHeight w:val="409"/>
        </w:trPr>
        <w:tc>
          <w:tcPr>
            <w:tcW w:w="1169" w:type="dxa"/>
            <w:vMerge/>
          </w:tcPr>
          <w:p w14:paraId="234415F0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060A4CB7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4.4</w:t>
            </w:r>
          </w:p>
        </w:tc>
        <w:tc>
          <w:tcPr>
            <w:tcW w:w="6804" w:type="dxa"/>
            <w:vAlign w:val="center"/>
          </w:tcPr>
          <w:p w14:paraId="542DC89E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виды логопедической помощи. </w:t>
            </w:r>
          </w:p>
        </w:tc>
      </w:tr>
      <w:tr w:rsidR="00905A39" w14:paraId="7F4FF8CA" w14:textId="77777777">
        <w:trPr>
          <w:cantSplit/>
          <w:trHeight w:val="409"/>
        </w:trPr>
        <w:tc>
          <w:tcPr>
            <w:tcW w:w="1169" w:type="dxa"/>
            <w:vMerge/>
          </w:tcPr>
          <w:p w14:paraId="02C7E8C3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4A3941CD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4.5</w:t>
            </w:r>
          </w:p>
        </w:tc>
        <w:tc>
          <w:tcPr>
            <w:tcW w:w="6804" w:type="dxa"/>
            <w:vAlign w:val="center"/>
          </w:tcPr>
          <w:p w14:paraId="119E41D3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обучения и воспитания детей с нарушениями речи.</w:t>
            </w:r>
          </w:p>
        </w:tc>
      </w:tr>
      <w:tr w:rsidR="00905A39" w14:paraId="6F3D06C0" w14:textId="77777777">
        <w:trPr>
          <w:trHeight w:val="409"/>
        </w:trPr>
        <w:tc>
          <w:tcPr>
            <w:tcW w:w="9848" w:type="dxa"/>
            <w:gridSpan w:val="3"/>
          </w:tcPr>
          <w:p w14:paraId="3A0865FA" w14:textId="77777777" w:rsidR="00905A39" w:rsidRDefault="00D35D66">
            <w:pPr>
              <w:widowControl w:val="0"/>
              <w:numPr>
                <w:ilvl w:val="0"/>
                <w:numId w:val="2"/>
              </w:numPr>
              <w:spacing w:after="0"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Дети с нарушениями функций опорно-двигательного аппарата</w:t>
            </w:r>
          </w:p>
        </w:tc>
      </w:tr>
      <w:tr w:rsidR="00905A39" w14:paraId="71AF0081" w14:textId="77777777">
        <w:trPr>
          <w:cantSplit/>
          <w:trHeight w:val="409"/>
        </w:trPr>
        <w:tc>
          <w:tcPr>
            <w:tcW w:w="1169" w:type="dxa"/>
            <w:vMerge w:val="restart"/>
          </w:tcPr>
          <w:p w14:paraId="1338F946" w14:textId="77777777" w:rsidR="00905A39" w:rsidRDefault="00D35D66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 xml:space="preserve">  </w:t>
            </w:r>
          </w:p>
          <w:p w14:paraId="0BBFC049" w14:textId="77777777" w:rsidR="00905A39" w:rsidRDefault="00D35D66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1875" w:type="dxa"/>
            <w:vAlign w:val="center"/>
          </w:tcPr>
          <w:p w14:paraId="5640596E" w14:textId="77777777" w:rsidR="00905A39" w:rsidRDefault="00D35D66">
            <w:pPr>
              <w:widowControl w:val="0"/>
              <w:spacing w:line="321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5.1</w:t>
            </w:r>
          </w:p>
        </w:tc>
        <w:tc>
          <w:tcPr>
            <w:tcW w:w="6804" w:type="dxa"/>
            <w:vAlign w:val="center"/>
          </w:tcPr>
          <w:p w14:paraId="7DB3B18A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характеристика ДЦП. Структура двигательного дефекта при ДЦП.</w:t>
            </w:r>
          </w:p>
        </w:tc>
      </w:tr>
      <w:tr w:rsidR="00905A39" w14:paraId="34AF9043" w14:textId="77777777">
        <w:trPr>
          <w:cantSplit/>
          <w:trHeight w:val="409"/>
        </w:trPr>
        <w:tc>
          <w:tcPr>
            <w:tcW w:w="1169" w:type="dxa"/>
            <w:vMerge/>
          </w:tcPr>
          <w:p w14:paraId="61B33AFD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33EAEBEE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5.2</w:t>
            </w:r>
          </w:p>
        </w:tc>
        <w:tc>
          <w:tcPr>
            <w:tcW w:w="6804" w:type="dxa"/>
            <w:vAlign w:val="center"/>
          </w:tcPr>
          <w:p w14:paraId="5669D224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двигательных расстройств по степени тяжести нарушения. Основные виды помощи детям с нарушениями ОПДА. Особенности обучения и воспитания детей с нарушениями ОПДА</w:t>
            </w:r>
          </w:p>
        </w:tc>
      </w:tr>
      <w:tr w:rsidR="00905A39" w14:paraId="682C15B6" w14:textId="77777777">
        <w:trPr>
          <w:cantSplit/>
          <w:trHeight w:val="409"/>
        </w:trPr>
        <w:tc>
          <w:tcPr>
            <w:tcW w:w="1169" w:type="dxa"/>
            <w:vMerge/>
          </w:tcPr>
          <w:p w14:paraId="4E3E245E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410615AC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5.3</w:t>
            </w:r>
          </w:p>
        </w:tc>
        <w:tc>
          <w:tcPr>
            <w:tcW w:w="6804" w:type="dxa"/>
            <w:vAlign w:val="center"/>
          </w:tcPr>
          <w:p w14:paraId="217A3410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развития личности и эмоционально-волевой сферы у детей с ДЦП. Особенности развития познавательной сферы детей с ДЦП.</w:t>
            </w:r>
          </w:p>
        </w:tc>
      </w:tr>
      <w:tr w:rsidR="00905A39" w14:paraId="743EE654" w14:textId="77777777">
        <w:trPr>
          <w:trHeight w:val="409"/>
        </w:trPr>
        <w:tc>
          <w:tcPr>
            <w:tcW w:w="9848" w:type="dxa"/>
            <w:gridSpan w:val="3"/>
          </w:tcPr>
          <w:p w14:paraId="7E49E764" w14:textId="77777777" w:rsidR="00905A39" w:rsidRDefault="00D35D66">
            <w:pPr>
              <w:widowControl w:val="0"/>
              <w:spacing w:line="240" w:lineRule="auto"/>
              <w:ind w:left="1696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6.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Дети с нарушениями слуха</w:t>
            </w:r>
          </w:p>
        </w:tc>
      </w:tr>
      <w:tr w:rsidR="00905A39" w14:paraId="179926FB" w14:textId="77777777">
        <w:trPr>
          <w:cantSplit/>
          <w:trHeight w:val="409"/>
        </w:trPr>
        <w:tc>
          <w:tcPr>
            <w:tcW w:w="1169" w:type="dxa"/>
            <w:vMerge w:val="restart"/>
          </w:tcPr>
          <w:p w14:paraId="2C172039" w14:textId="77777777" w:rsidR="00905A39" w:rsidRDefault="00D35D66">
            <w:pPr>
              <w:widowControl w:val="0"/>
              <w:spacing w:before="2" w:line="360" w:lineRule="auto"/>
              <w:ind w:left="1" w:right="128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E3C005A" w14:textId="77777777" w:rsidR="00905A39" w:rsidRDefault="00D35D66">
            <w:pPr>
              <w:widowControl w:val="0"/>
              <w:spacing w:before="2" w:line="360" w:lineRule="auto"/>
              <w:ind w:left="1" w:right="128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1875" w:type="dxa"/>
            <w:vAlign w:val="center"/>
          </w:tcPr>
          <w:p w14:paraId="2EE647C6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6.1</w:t>
            </w:r>
          </w:p>
        </w:tc>
        <w:tc>
          <w:tcPr>
            <w:tcW w:w="6804" w:type="dxa"/>
            <w:vAlign w:val="center"/>
          </w:tcPr>
          <w:p w14:paraId="535C50EB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и задачи сурдопедагогики.</w:t>
            </w:r>
          </w:p>
        </w:tc>
      </w:tr>
      <w:tr w:rsidR="00905A39" w14:paraId="50D5ED45" w14:textId="77777777">
        <w:trPr>
          <w:cantSplit/>
          <w:trHeight w:val="409"/>
        </w:trPr>
        <w:tc>
          <w:tcPr>
            <w:tcW w:w="1169" w:type="dxa"/>
            <w:vMerge/>
          </w:tcPr>
          <w:p w14:paraId="69793C54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6B0C57DA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6.2</w:t>
            </w:r>
          </w:p>
        </w:tc>
        <w:tc>
          <w:tcPr>
            <w:tcW w:w="6804" w:type="dxa"/>
            <w:vAlign w:val="center"/>
          </w:tcPr>
          <w:p w14:paraId="53933144" w14:textId="77777777" w:rsidR="00905A39" w:rsidRDefault="00D35D6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нарушений слуха, их классификация. Основные категории детей с нарушениями слухового анализатора.</w:t>
            </w:r>
          </w:p>
        </w:tc>
      </w:tr>
      <w:tr w:rsidR="00905A39" w14:paraId="69B62D2F" w14:textId="77777777">
        <w:trPr>
          <w:cantSplit/>
          <w:trHeight w:val="409"/>
        </w:trPr>
        <w:tc>
          <w:tcPr>
            <w:tcW w:w="1169" w:type="dxa"/>
            <w:vMerge/>
          </w:tcPr>
          <w:p w14:paraId="39FC5BAA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21555C4E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6.3</w:t>
            </w:r>
          </w:p>
        </w:tc>
        <w:tc>
          <w:tcPr>
            <w:tcW w:w="6804" w:type="dxa"/>
            <w:vAlign w:val="center"/>
          </w:tcPr>
          <w:p w14:paraId="62C2E41E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Специфика развития познавательных процессов, личностные особенности детей с нарушениями слуха.</w:t>
            </w:r>
          </w:p>
        </w:tc>
      </w:tr>
      <w:tr w:rsidR="00905A39" w14:paraId="0FF3EC5E" w14:textId="77777777">
        <w:trPr>
          <w:cantSplit/>
          <w:trHeight w:val="409"/>
        </w:trPr>
        <w:tc>
          <w:tcPr>
            <w:tcW w:w="1169" w:type="dxa"/>
            <w:vMerge/>
          </w:tcPr>
          <w:p w14:paraId="0CF05F8F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7C8EB19C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6.4</w:t>
            </w:r>
          </w:p>
        </w:tc>
        <w:tc>
          <w:tcPr>
            <w:tcW w:w="6804" w:type="dxa"/>
            <w:vAlign w:val="center"/>
          </w:tcPr>
          <w:p w14:paraId="0940A483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коррекционно-педагогической работы с детьми с нарушениями слуха.</w:t>
            </w:r>
          </w:p>
        </w:tc>
      </w:tr>
      <w:tr w:rsidR="00905A39" w14:paraId="1C314B6A" w14:textId="77777777">
        <w:trPr>
          <w:trHeight w:val="409"/>
        </w:trPr>
        <w:tc>
          <w:tcPr>
            <w:tcW w:w="9848" w:type="dxa"/>
            <w:gridSpan w:val="3"/>
          </w:tcPr>
          <w:p w14:paraId="1BBF7D29" w14:textId="77777777" w:rsidR="00905A39" w:rsidRDefault="00D35D6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7.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Дети с нарушениями зрения</w:t>
            </w:r>
          </w:p>
        </w:tc>
      </w:tr>
      <w:tr w:rsidR="00905A39" w14:paraId="1610437F" w14:textId="77777777">
        <w:trPr>
          <w:cantSplit/>
          <w:trHeight w:val="359"/>
        </w:trPr>
        <w:tc>
          <w:tcPr>
            <w:tcW w:w="1169" w:type="dxa"/>
            <w:vMerge w:val="restart"/>
          </w:tcPr>
          <w:p w14:paraId="2A26D9DB" w14:textId="77777777" w:rsidR="00905A39" w:rsidRDefault="00905A39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14:paraId="2F8070D0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1875" w:type="dxa"/>
            <w:vAlign w:val="center"/>
          </w:tcPr>
          <w:p w14:paraId="6D74B5A0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7.1</w:t>
            </w:r>
          </w:p>
        </w:tc>
        <w:tc>
          <w:tcPr>
            <w:tcW w:w="6804" w:type="dxa"/>
            <w:vAlign w:val="center"/>
          </w:tcPr>
          <w:p w14:paraId="3168A1B4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Предмет и задачи тифлопедагогики. </w:t>
            </w:r>
          </w:p>
        </w:tc>
      </w:tr>
      <w:tr w:rsidR="00905A39" w14:paraId="79FE8748" w14:textId="77777777">
        <w:trPr>
          <w:cantSplit/>
          <w:trHeight w:val="359"/>
        </w:trPr>
        <w:tc>
          <w:tcPr>
            <w:tcW w:w="1169" w:type="dxa"/>
            <w:vMerge/>
          </w:tcPr>
          <w:p w14:paraId="08FA0F18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7C21C8C8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7.2</w:t>
            </w:r>
          </w:p>
        </w:tc>
        <w:tc>
          <w:tcPr>
            <w:tcW w:w="6804" w:type="dxa"/>
            <w:vAlign w:val="center"/>
          </w:tcPr>
          <w:p w14:paraId="3720A248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нарушений зрения, </w:t>
            </w:r>
          </w:p>
        </w:tc>
      </w:tr>
      <w:tr w:rsidR="00905A39" w14:paraId="579FEA6B" w14:textId="77777777">
        <w:trPr>
          <w:cantSplit/>
          <w:trHeight w:val="359"/>
        </w:trPr>
        <w:tc>
          <w:tcPr>
            <w:tcW w:w="1169" w:type="dxa"/>
            <w:vMerge/>
          </w:tcPr>
          <w:p w14:paraId="3498E146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680707AE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7.3</w:t>
            </w:r>
          </w:p>
        </w:tc>
        <w:tc>
          <w:tcPr>
            <w:tcW w:w="6804" w:type="dxa"/>
            <w:vAlign w:val="center"/>
          </w:tcPr>
          <w:p w14:paraId="70BE8276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и последствия нарушения зрения.</w:t>
            </w:r>
          </w:p>
        </w:tc>
      </w:tr>
      <w:tr w:rsidR="00905A39" w14:paraId="5683493D" w14:textId="77777777">
        <w:trPr>
          <w:cantSplit/>
          <w:trHeight w:val="359"/>
        </w:trPr>
        <w:tc>
          <w:tcPr>
            <w:tcW w:w="1169" w:type="dxa"/>
            <w:vMerge/>
          </w:tcPr>
          <w:p w14:paraId="2CF0E6F6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30D927E9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7.4</w:t>
            </w:r>
          </w:p>
        </w:tc>
        <w:tc>
          <w:tcPr>
            <w:tcW w:w="6804" w:type="dxa"/>
            <w:vAlign w:val="center"/>
          </w:tcPr>
          <w:p w14:paraId="15DCE67F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формирования личности у детей с нарушениями зрения.</w:t>
            </w:r>
          </w:p>
        </w:tc>
      </w:tr>
      <w:tr w:rsidR="00905A39" w14:paraId="2D1D5E08" w14:textId="77777777">
        <w:trPr>
          <w:cantSplit/>
          <w:trHeight w:val="409"/>
        </w:trPr>
        <w:tc>
          <w:tcPr>
            <w:tcW w:w="1169" w:type="dxa"/>
            <w:vMerge/>
          </w:tcPr>
          <w:p w14:paraId="059D7E5C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060530B2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7.5</w:t>
            </w:r>
          </w:p>
        </w:tc>
        <w:tc>
          <w:tcPr>
            <w:tcW w:w="6804" w:type="dxa"/>
            <w:vAlign w:val="center"/>
          </w:tcPr>
          <w:p w14:paraId="1029C2A8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Коррекционное обучение и воспитание детей с нарушениями зрения.</w:t>
            </w:r>
          </w:p>
        </w:tc>
      </w:tr>
      <w:tr w:rsidR="00905A39" w14:paraId="3D9E07CE" w14:textId="77777777">
        <w:trPr>
          <w:cantSplit/>
          <w:trHeight w:val="409"/>
        </w:trPr>
        <w:tc>
          <w:tcPr>
            <w:tcW w:w="9848" w:type="dxa"/>
            <w:gridSpan w:val="3"/>
          </w:tcPr>
          <w:p w14:paraId="5AAD18D2" w14:textId="77777777" w:rsidR="00905A39" w:rsidRDefault="00D35D6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8. Дети с расстройствами эмоционально-волевой сферы и поведения</w:t>
            </w:r>
          </w:p>
        </w:tc>
      </w:tr>
      <w:tr w:rsidR="00905A39" w14:paraId="239985F2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729E49AB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1875" w:type="dxa"/>
            <w:vAlign w:val="center"/>
          </w:tcPr>
          <w:p w14:paraId="3D7D0B2D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8.1</w:t>
            </w:r>
          </w:p>
        </w:tc>
        <w:tc>
          <w:tcPr>
            <w:tcW w:w="6804" w:type="dxa"/>
          </w:tcPr>
          <w:p w14:paraId="0122801D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детей с синдромом раннего детского аутизма Предмет и задачи психологии детей с РДА.</w:t>
            </w:r>
          </w:p>
        </w:tc>
      </w:tr>
      <w:tr w:rsidR="00905A39" w14:paraId="4837BB8A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53B44B3D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46B73C96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8.2</w:t>
            </w:r>
          </w:p>
        </w:tc>
        <w:tc>
          <w:tcPr>
            <w:tcW w:w="6804" w:type="dxa"/>
          </w:tcPr>
          <w:p w14:paraId="7E9C2B58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развития познавательной сферы. Особенности развития личности и эмоционально-волевой сферы. Особенности деятельности.</w:t>
            </w:r>
          </w:p>
        </w:tc>
      </w:tr>
      <w:tr w:rsidR="00905A39" w14:paraId="606F0B25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1D227E9E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4F6032F0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8.3</w:t>
            </w:r>
          </w:p>
        </w:tc>
        <w:tc>
          <w:tcPr>
            <w:tcW w:w="6804" w:type="dxa"/>
          </w:tcPr>
          <w:p w14:paraId="388EFC3A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и коррекция при детском аутизме.</w:t>
            </w:r>
          </w:p>
        </w:tc>
      </w:tr>
      <w:tr w:rsidR="00905A39" w14:paraId="149F9DFC" w14:textId="77777777">
        <w:trPr>
          <w:cantSplit/>
          <w:trHeight w:val="409"/>
        </w:trPr>
        <w:tc>
          <w:tcPr>
            <w:tcW w:w="9848" w:type="dxa"/>
            <w:gridSpan w:val="3"/>
          </w:tcPr>
          <w:p w14:paraId="1F0B6E9F" w14:textId="77777777" w:rsidR="00905A39" w:rsidRDefault="00D35D66">
            <w:pPr>
              <w:widowControl w:val="0"/>
              <w:spacing w:line="240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9. Дети с задержкой психического развития</w:t>
            </w:r>
          </w:p>
        </w:tc>
      </w:tr>
      <w:tr w:rsidR="00905A39" w14:paraId="709CBCBF" w14:textId="77777777">
        <w:trPr>
          <w:cantSplit/>
          <w:trHeight w:val="409"/>
        </w:trPr>
        <w:tc>
          <w:tcPr>
            <w:tcW w:w="1169" w:type="dxa"/>
            <w:vMerge w:val="restart"/>
            <w:vAlign w:val="center"/>
          </w:tcPr>
          <w:p w14:paraId="4A7C8651" w14:textId="77777777" w:rsidR="00905A39" w:rsidRDefault="00D35D66">
            <w:pPr>
              <w:widowControl w:val="0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1875" w:type="dxa"/>
            <w:vAlign w:val="center"/>
          </w:tcPr>
          <w:p w14:paraId="2639ACFD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9.1</w:t>
            </w:r>
          </w:p>
        </w:tc>
        <w:tc>
          <w:tcPr>
            <w:tcW w:w="6804" w:type="dxa"/>
          </w:tcPr>
          <w:p w14:paraId="0DAE3E67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детей с ЗПР</w:t>
            </w:r>
          </w:p>
        </w:tc>
      </w:tr>
      <w:tr w:rsidR="00905A39" w14:paraId="6A13AF54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4801E897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0C44D6C7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9.2</w:t>
            </w:r>
          </w:p>
        </w:tc>
        <w:tc>
          <w:tcPr>
            <w:tcW w:w="6804" w:type="dxa"/>
          </w:tcPr>
          <w:p w14:paraId="47F055AD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Коррекционное обучение и воспитание детей с ЗПР</w:t>
            </w:r>
          </w:p>
        </w:tc>
      </w:tr>
      <w:tr w:rsidR="00905A39" w14:paraId="14EDD507" w14:textId="77777777">
        <w:trPr>
          <w:cantSplit/>
          <w:trHeight w:val="409"/>
        </w:trPr>
        <w:tc>
          <w:tcPr>
            <w:tcW w:w="1169" w:type="dxa"/>
            <w:vMerge/>
            <w:vAlign w:val="center"/>
          </w:tcPr>
          <w:p w14:paraId="103A0F6C" w14:textId="77777777" w:rsidR="00905A39" w:rsidRDefault="00905A39">
            <w:pPr>
              <w:widowControl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14:paraId="1E6E56E9" w14:textId="77777777" w:rsidR="00905A39" w:rsidRDefault="00D35D66">
            <w:pPr>
              <w:widowControl w:val="0"/>
              <w:spacing w:line="321" w:lineRule="auto"/>
              <w:ind w:left="1" w:hanging="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9.3</w:t>
            </w:r>
          </w:p>
        </w:tc>
        <w:tc>
          <w:tcPr>
            <w:tcW w:w="6804" w:type="dxa"/>
          </w:tcPr>
          <w:p w14:paraId="0A08F6B9" w14:textId="77777777" w:rsidR="00905A39" w:rsidRDefault="00D35D66">
            <w:pPr>
              <w:widowControl w:val="0"/>
              <w:spacing w:line="240" w:lineRule="auto"/>
              <w:ind w:left="1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развития познавательной сферы. Особенности развития личности и эмоционально-волевой сферы. Особенности деятельности.</w:t>
            </w:r>
          </w:p>
        </w:tc>
      </w:tr>
    </w:tbl>
    <w:p w14:paraId="03121B67" w14:textId="77777777" w:rsidR="00905A39" w:rsidRDefault="00D35D66">
      <w:pPr>
        <w:widowControl w:val="0"/>
        <w:spacing w:before="47"/>
        <w:ind w:left="1" w:right="13" w:firstLine="70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4" w:name="_heading=h.mm44xjagbz88" w:colFirst="0" w:colLast="0"/>
      <w:bookmarkEnd w:id="4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Памятка 4: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 первом столбце таблицы приведен код предметной области дефектологии, во втором столбце - код оцениваемого элемента содержания, в третьем столбце – элемент контента, оцениваемый во время тестирования</w:t>
      </w:r>
    </w:p>
    <w:p w14:paraId="68B1F82F" w14:textId="77777777" w:rsidR="00905A39" w:rsidRDefault="00D35D66">
      <w:pPr>
        <w:widowControl w:val="0"/>
        <w:spacing w:before="47"/>
        <w:ind w:left="1" w:right="13" w:firstLine="707"/>
        <w:jc w:val="center"/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</w:pPr>
      <w:bookmarkStart w:id="5" w:name="_heading=h.s8ic2a7www4r" w:colFirst="0" w:colLast="0"/>
      <w:bookmarkEnd w:id="5"/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VIII. Критерии оценивания знаний по дефектологии</w:t>
      </w:r>
    </w:p>
    <w:p w14:paraId="0E8B2501" w14:textId="77777777" w:rsidR="00905A39" w:rsidRDefault="00D35D66">
      <w:pPr>
        <w:widowControl w:val="0"/>
        <w:spacing w:before="47" w:after="0"/>
        <w:ind w:left="1" w:right="13" w:firstLine="70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_heading=h.mtzmc5inphih" w:colFirst="0" w:colLast="0"/>
      <w:bookmarkEnd w:id="6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Каждый тест оценивается по разным критериям оценивания в зависимости от типа теста:</w:t>
      </w:r>
    </w:p>
    <w:p w14:paraId="0B17607F" w14:textId="77777777" w:rsidR="00905A39" w:rsidRDefault="00D35D66">
      <w:pPr>
        <w:widowControl w:val="0"/>
        <w:spacing w:before="47"/>
        <w:ind w:left="708" w:right="1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каждый верный ответ - 2 балла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 каждый неверный ответ - 0 баллов.</w:t>
      </w:r>
    </w:p>
    <w:p w14:paraId="1ADDA668" w14:textId="77777777" w:rsidR="00905A39" w:rsidRPr="0013553F" w:rsidRDefault="00905A39">
      <w:pPr>
        <w:widowControl w:val="0"/>
        <w:spacing w:before="47"/>
        <w:ind w:right="284"/>
        <w:jc w:val="both"/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ru-RU"/>
        </w:rPr>
      </w:pPr>
      <w:bookmarkStart w:id="7" w:name="_heading=h.3he6mun56wuz" w:colFirst="0" w:colLast="0"/>
      <w:bookmarkEnd w:id="7"/>
    </w:p>
    <w:p w14:paraId="44459516" w14:textId="77777777" w:rsidR="00905A39" w:rsidRPr="0013553F" w:rsidRDefault="00905A39">
      <w:pPr>
        <w:widowControl w:val="0"/>
        <w:spacing w:before="47"/>
        <w:ind w:right="284"/>
        <w:jc w:val="both"/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  <w:lang w:val="ru-RU"/>
        </w:rPr>
      </w:pPr>
    </w:p>
    <w:p w14:paraId="3C753466" w14:textId="77777777" w:rsidR="00905A39" w:rsidRDefault="00D35D66">
      <w:pPr>
        <w:widowControl w:val="0"/>
        <w:spacing w:before="47"/>
        <w:ind w:right="284" w:firstLine="708"/>
        <w:jc w:val="both"/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1F3864" w:themeColor="accent1" w:themeShade="80"/>
          <w:sz w:val="28"/>
          <w:szCs w:val="28"/>
        </w:rPr>
        <w:t>IX. Основная литература, рекомендуемая для подготовки к тестированию:</w:t>
      </w:r>
    </w:p>
    <w:tbl>
      <w:tblPr>
        <w:tblStyle w:val="Style38"/>
        <w:tblW w:w="9498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2"/>
        <w:gridCol w:w="1991"/>
        <w:gridCol w:w="1980"/>
        <w:gridCol w:w="1276"/>
      </w:tblGrid>
      <w:tr w:rsidR="00905A39" w14:paraId="111F1726" w14:textId="77777777">
        <w:trPr>
          <w:trHeight w:val="360"/>
        </w:trPr>
        <w:tc>
          <w:tcPr>
            <w:tcW w:w="709" w:type="dxa"/>
            <w:vAlign w:val="center"/>
          </w:tcPr>
          <w:p w14:paraId="77680ADD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2" w:type="dxa"/>
            <w:vAlign w:val="center"/>
          </w:tcPr>
          <w:p w14:paraId="6D75AA02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1991" w:type="dxa"/>
            <w:vAlign w:val="center"/>
          </w:tcPr>
          <w:p w14:paraId="5607F3F4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1980" w:type="dxa"/>
            <w:vAlign w:val="center"/>
          </w:tcPr>
          <w:p w14:paraId="0A26C0C5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</w:tc>
        <w:tc>
          <w:tcPr>
            <w:tcW w:w="1276" w:type="dxa"/>
            <w:vAlign w:val="center"/>
          </w:tcPr>
          <w:p w14:paraId="0BBDF2FA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 выпуска</w:t>
            </w:r>
          </w:p>
        </w:tc>
      </w:tr>
      <w:tr w:rsidR="00905A39" w14:paraId="7C3699BC" w14:textId="77777777">
        <w:trPr>
          <w:trHeight w:val="360"/>
        </w:trPr>
        <w:tc>
          <w:tcPr>
            <w:tcW w:w="709" w:type="dxa"/>
          </w:tcPr>
          <w:p w14:paraId="70C7B45D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542" w:type="dxa"/>
            <w:vAlign w:val="center"/>
          </w:tcPr>
          <w:p w14:paraId="385F5064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Олигофренопедагогика. Основы олигофренопедагогики: учеб. пособие для студ. сред. учеб. заведений </w:t>
            </w:r>
          </w:p>
        </w:tc>
        <w:tc>
          <w:tcPr>
            <w:tcW w:w="1991" w:type="dxa"/>
            <w:vAlign w:val="center"/>
          </w:tcPr>
          <w:p w14:paraId="3B9BE8DD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Мозговой В. М., Яковлева И. М., Еремина А. А. </w:t>
            </w:r>
          </w:p>
        </w:tc>
        <w:tc>
          <w:tcPr>
            <w:tcW w:w="1980" w:type="dxa"/>
            <w:vAlign w:val="center"/>
          </w:tcPr>
          <w:p w14:paraId="67414CA3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Издательский центр «Академия»</w:t>
            </w:r>
          </w:p>
        </w:tc>
        <w:tc>
          <w:tcPr>
            <w:tcW w:w="1276" w:type="dxa"/>
          </w:tcPr>
          <w:p w14:paraId="4F25E7B3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2006</w:t>
            </w:r>
          </w:p>
        </w:tc>
      </w:tr>
      <w:tr w:rsidR="00905A39" w14:paraId="0289D829" w14:textId="77777777">
        <w:trPr>
          <w:trHeight w:val="360"/>
        </w:trPr>
        <w:tc>
          <w:tcPr>
            <w:tcW w:w="709" w:type="dxa"/>
            <w:vAlign w:val="center"/>
          </w:tcPr>
          <w:p w14:paraId="55B4CE16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542" w:type="dxa"/>
            <w:vAlign w:val="center"/>
          </w:tcPr>
          <w:p w14:paraId="14530786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Дефектология. Специальная педагогика и специальная психология. Курс лекций</w:t>
            </w:r>
          </w:p>
        </w:tc>
        <w:tc>
          <w:tcPr>
            <w:tcW w:w="1991" w:type="dxa"/>
            <w:vAlign w:val="center"/>
          </w:tcPr>
          <w:p w14:paraId="505457E0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В. П. Глухов</w:t>
            </w:r>
          </w:p>
        </w:tc>
        <w:tc>
          <w:tcPr>
            <w:tcW w:w="1980" w:type="dxa"/>
            <w:vAlign w:val="center"/>
          </w:tcPr>
          <w:p w14:paraId="4EBC0F0E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МПГУ</w:t>
            </w:r>
          </w:p>
        </w:tc>
        <w:tc>
          <w:tcPr>
            <w:tcW w:w="1276" w:type="dxa"/>
          </w:tcPr>
          <w:p w14:paraId="1F9A6E65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905A39" w14:paraId="18FE2F7C" w14:textId="77777777">
        <w:trPr>
          <w:trHeight w:val="360"/>
        </w:trPr>
        <w:tc>
          <w:tcPr>
            <w:tcW w:w="709" w:type="dxa"/>
            <w:vAlign w:val="center"/>
          </w:tcPr>
          <w:p w14:paraId="7D364A99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542" w:type="dxa"/>
            <w:vAlign w:val="center"/>
          </w:tcPr>
          <w:p w14:paraId="26D8C825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дефектологии: учеб. пособие </w:t>
            </w:r>
          </w:p>
        </w:tc>
        <w:tc>
          <w:tcPr>
            <w:tcW w:w="1991" w:type="dxa"/>
            <w:vAlign w:val="center"/>
          </w:tcPr>
          <w:p w14:paraId="658307E2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Хитрюк, В.В. </w:t>
            </w:r>
          </w:p>
        </w:tc>
        <w:tc>
          <w:tcPr>
            <w:tcW w:w="1980" w:type="dxa"/>
            <w:vAlign w:val="center"/>
          </w:tcPr>
          <w:p w14:paraId="6ED25E23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Мн.: Изд-во Гревцова</w:t>
            </w:r>
          </w:p>
        </w:tc>
        <w:tc>
          <w:tcPr>
            <w:tcW w:w="1276" w:type="dxa"/>
          </w:tcPr>
          <w:p w14:paraId="17725A48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2009</w:t>
            </w:r>
          </w:p>
        </w:tc>
      </w:tr>
      <w:tr w:rsidR="00905A39" w14:paraId="60E6A289" w14:textId="77777777">
        <w:trPr>
          <w:trHeight w:val="360"/>
        </w:trPr>
        <w:tc>
          <w:tcPr>
            <w:tcW w:w="709" w:type="dxa"/>
            <w:vAlign w:val="center"/>
          </w:tcPr>
          <w:p w14:paraId="6A706BC8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542" w:type="dxa"/>
            <w:vAlign w:val="center"/>
          </w:tcPr>
          <w:p w14:paraId="75E3B949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Учебник для студентов дефектологических факультетов педагогических высших учебных заведений </w:t>
            </w:r>
          </w:p>
        </w:tc>
        <w:tc>
          <w:tcPr>
            <w:tcW w:w="1991" w:type="dxa"/>
            <w:vAlign w:val="center"/>
          </w:tcPr>
          <w:p w14:paraId="3C48195C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 ред. Л.С. Волковой, С.Н. Шаховской </w:t>
            </w:r>
          </w:p>
        </w:tc>
        <w:tc>
          <w:tcPr>
            <w:tcW w:w="1980" w:type="dxa"/>
            <w:vAlign w:val="center"/>
          </w:tcPr>
          <w:p w14:paraId="3501B15E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М.: ВЛАДОС</w:t>
            </w:r>
          </w:p>
        </w:tc>
        <w:tc>
          <w:tcPr>
            <w:tcW w:w="1276" w:type="dxa"/>
          </w:tcPr>
          <w:p w14:paraId="1CFE3FEA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2003</w:t>
            </w:r>
          </w:p>
        </w:tc>
      </w:tr>
      <w:tr w:rsidR="00905A39" w14:paraId="22837909" w14:textId="77777777">
        <w:trPr>
          <w:trHeight w:val="360"/>
        </w:trPr>
        <w:tc>
          <w:tcPr>
            <w:tcW w:w="709" w:type="dxa"/>
            <w:vAlign w:val="center"/>
          </w:tcPr>
          <w:p w14:paraId="0AF65A42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542" w:type="dxa"/>
            <w:vAlign w:val="center"/>
          </w:tcPr>
          <w:p w14:paraId="27F14C74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Специальная педагогика: Учеб. пособие для студ. высш. учеб. заведений </w:t>
            </w:r>
          </w:p>
        </w:tc>
        <w:tc>
          <w:tcPr>
            <w:tcW w:w="1991" w:type="dxa"/>
            <w:vAlign w:val="center"/>
          </w:tcPr>
          <w:p w14:paraId="6F0EB3A3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Н.М.Назарова. </w:t>
            </w:r>
          </w:p>
        </w:tc>
        <w:tc>
          <w:tcPr>
            <w:tcW w:w="1980" w:type="dxa"/>
            <w:vAlign w:val="center"/>
          </w:tcPr>
          <w:p w14:paraId="220E6895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М.: Издательский центр «Академия»</w:t>
            </w:r>
          </w:p>
        </w:tc>
        <w:tc>
          <w:tcPr>
            <w:tcW w:w="1276" w:type="dxa"/>
          </w:tcPr>
          <w:p w14:paraId="1DCED30E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2005</w:t>
            </w:r>
          </w:p>
        </w:tc>
      </w:tr>
      <w:tr w:rsidR="00905A39" w14:paraId="298F867A" w14:textId="77777777">
        <w:trPr>
          <w:trHeight w:val="360"/>
        </w:trPr>
        <w:tc>
          <w:tcPr>
            <w:tcW w:w="709" w:type="dxa"/>
            <w:vAlign w:val="center"/>
          </w:tcPr>
          <w:p w14:paraId="28C7038C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542" w:type="dxa"/>
            <w:vAlign w:val="center"/>
          </w:tcPr>
          <w:p w14:paraId="75DFCAF4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книга педагога-дефектолога; 2-е изд</w:t>
            </w:r>
          </w:p>
        </w:tc>
        <w:tc>
          <w:tcPr>
            <w:tcW w:w="1991" w:type="dxa"/>
            <w:vAlign w:val="center"/>
          </w:tcPr>
          <w:p w14:paraId="2579DC37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 ред. Епифанцева Т.О.</w:t>
            </w:r>
          </w:p>
        </w:tc>
        <w:tc>
          <w:tcPr>
            <w:tcW w:w="1980" w:type="dxa"/>
            <w:vAlign w:val="center"/>
          </w:tcPr>
          <w:p w14:paraId="4F020145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 Ростов н/Д: Феникс</w:t>
            </w:r>
          </w:p>
        </w:tc>
        <w:tc>
          <w:tcPr>
            <w:tcW w:w="1276" w:type="dxa"/>
          </w:tcPr>
          <w:p w14:paraId="1AF7A55C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2007</w:t>
            </w:r>
          </w:p>
        </w:tc>
      </w:tr>
      <w:tr w:rsidR="00905A39" w14:paraId="15A4D2CE" w14:textId="77777777">
        <w:trPr>
          <w:trHeight w:val="360"/>
        </w:trPr>
        <w:tc>
          <w:tcPr>
            <w:tcW w:w="709" w:type="dxa"/>
            <w:vAlign w:val="center"/>
          </w:tcPr>
          <w:p w14:paraId="0226B7D0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542" w:type="dxa"/>
            <w:vAlign w:val="center"/>
          </w:tcPr>
          <w:p w14:paraId="22665099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Основы тифлопедагогики: Развитие, обучение и воспитание детей с нарушениями зрения: Учеб. пособие для студ. высш. учеб. заведений. </w:t>
            </w:r>
          </w:p>
        </w:tc>
        <w:tc>
          <w:tcPr>
            <w:tcW w:w="1991" w:type="dxa"/>
            <w:vAlign w:val="center"/>
          </w:tcPr>
          <w:p w14:paraId="4A2ED39A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Ермаков В.П., Якунин Г.А. </w:t>
            </w:r>
          </w:p>
        </w:tc>
        <w:tc>
          <w:tcPr>
            <w:tcW w:w="1980" w:type="dxa"/>
            <w:vAlign w:val="center"/>
          </w:tcPr>
          <w:p w14:paraId="01789982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М.: Гуманит. изд. центр ВЛАДОС</w:t>
            </w:r>
          </w:p>
        </w:tc>
        <w:tc>
          <w:tcPr>
            <w:tcW w:w="1276" w:type="dxa"/>
          </w:tcPr>
          <w:p w14:paraId="0AA5CC8C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905A39" w14:paraId="531EC256" w14:textId="77777777">
        <w:trPr>
          <w:trHeight w:val="360"/>
        </w:trPr>
        <w:tc>
          <w:tcPr>
            <w:tcW w:w="709" w:type="dxa"/>
            <w:vAlign w:val="center"/>
          </w:tcPr>
          <w:p w14:paraId="6F37F3CD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542" w:type="dxa"/>
            <w:vAlign w:val="center"/>
          </w:tcPr>
          <w:p w14:paraId="5090E231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Дошкольная олигофренопедагогика: Учеб.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для студ. высш. учеб, заведений.</w:t>
            </w:r>
          </w:p>
        </w:tc>
        <w:tc>
          <w:tcPr>
            <w:tcW w:w="1991" w:type="dxa"/>
            <w:vAlign w:val="center"/>
          </w:tcPr>
          <w:p w14:paraId="61424472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Катаева А.А., Стребелева Е.А. </w:t>
            </w:r>
          </w:p>
        </w:tc>
        <w:tc>
          <w:tcPr>
            <w:tcW w:w="1980" w:type="dxa"/>
            <w:vAlign w:val="center"/>
          </w:tcPr>
          <w:p w14:paraId="4648B0AA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М.: Гуманит. изд. центр ВЛАДОС</w:t>
            </w:r>
          </w:p>
        </w:tc>
        <w:tc>
          <w:tcPr>
            <w:tcW w:w="1276" w:type="dxa"/>
          </w:tcPr>
          <w:p w14:paraId="6DAE4F22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2005</w:t>
            </w:r>
          </w:p>
        </w:tc>
      </w:tr>
      <w:tr w:rsidR="00905A39" w14:paraId="034C6002" w14:textId="77777777">
        <w:trPr>
          <w:trHeight w:val="360"/>
        </w:trPr>
        <w:tc>
          <w:tcPr>
            <w:tcW w:w="709" w:type="dxa"/>
            <w:vAlign w:val="center"/>
          </w:tcPr>
          <w:p w14:paraId="5E12482A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542" w:type="dxa"/>
            <w:vAlign w:val="center"/>
          </w:tcPr>
          <w:p w14:paraId="7E6754D0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и воспитание УО</w:t>
            </w:r>
          </w:p>
        </w:tc>
        <w:tc>
          <w:tcPr>
            <w:tcW w:w="1991" w:type="dxa"/>
            <w:vAlign w:val="center"/>
          </w:tcPr>
          <w:p w14:paraId="5D2D9C6F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Богданова А.А., Вовк В.Н.</w:t>
            </w:r>
          </w:p>
        </w:tc>
        <w:tc>
          <w:tcPr>
            <w:tcW w:w="1980" w:type="dxa"/>
            <w:vAlign w:val="center"/>
          </w:tcPr>
          <w:p w14:paraId="39D72551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Издательство РГПУ им. А.И. Герцена</w:t>
            </w:r>
          </w:p>
        </w:tc>
        <w:tc>
          <w:tcPr>
            <w:tcW w:w="1276" w:type="dxa"/>
          </w:tcPr>
          <w:p w14:paraId="0DBF69D9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2008</w:t>
            </w:r>
          </w:p>
        </w:tc>
      </w:tr>
      <w:tr w:rsidR="00905A39" w14:paraId="29D8F2AA" w14:textId="77777777">
        <w:trPr>
          <w:trHeight w:val="360"/>
        </w:trPr>
        <w:tc>
          <w:tcPr>
            <w:tcW w:w="709" w:type="dxa"/>
            <w:vAlign w:val="center"/>
          </w:tcPr>
          <w:p w14:paraId="240BECB8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542" w:type="dxa"/>
            <w:vAlign w:val="center"/>
          </w:tcPr>
          <w:p w14:paraId="788506F7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Воспитание и обучение умственно отсталых дошкольников. Книга для воспитателя</w:t>
            </w:r>
          </w:p>
        </w:tc>
        <w:tc>
          <w:tcPr>
            <w:tcW w:w="1991" w:type="dxa"/>
            <w:vAlign w:val="center"/>
          </w:tcPr>
          <w:p w14:paraId="22692473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Гаврилушкина О.П., Соколова Н.Д.</w:t>
            </w:r>
          </w:p>
        </w:tc>
        <w:tc>
          <w:tcPr>
            <w:tcW w:w="1980" w:type="dxa"/>
            <w:vAlign w:val="center"/>
          </w:tcPr>
          <w:p w14:paraId="36A806DA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М: Просвещение </w:t>
            </w:r>
          </w:p>
        </w:tc>
        <w:tc>
          <w:tcPr>
            <w:tcW w:w="1276" w:type="dxa"/>
          </w:tcPr>
          <w:p w14:paraId="671BA013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1985</w:t>
            </w:r>
          </w:p>
        </w:tc>
      </w:tr>
      <w:tr w:rsidR="00905A39" w14:paraId="60E8BB08" w14:textId="77777777">
        <w:trPr>
          <w:trHeight w:val="360"/>
        </w:trPr>
        <w:tc>
          <w:tcPr>
            <w:tcW w:w="709" w:type="dxa"/>
            <w:vAlign w:val="center"/>
          </w:tcPr>
          <w:p w14:paraId="02E21D9B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542" w:type="dxa"/>
            <w:vAlign w:val="center"/>
          </w:tcPr>
          <w:p w14:paraId="37967F7A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Жестовая речь. Дактилология. Учебник для студентов высших учебных заведений </w:t>
            </w:r>
          </w:p>
        </w:tc>
        <w:tc>
          <w:tcPr>
            <w:tcW w:w="1991" w:type="dxa"/>
            <w:vAlign w:val="center"/>
          </w:tcPr>
          <w:p w14:paraId="23A53FB2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Зайцева Г. Л.</w:t>
            </w:r>
          </w:p>
        </w:tc>
        <w:tc>
          <w:tcPr>
            <w:tcW w:w="1980" w:type="dxa"/>
            <w:vAlign w:val="center"/>
          </w:tcPr>
          <w:p w14:paraId="15894803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ВЛАДОС г.Москва. </w:t>
            </w:r>
          </w:p>
        </w:tc>
        <w:tc>
          <w:tcPr>
            <w:tcW w:w="1276" w:type="dxa"/>
          </w:tcPr>
          <w:p w14:paraId="4E9C6558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905A39" w14:paraId="1B6520D1" w14:textId="77777777">
        <w:trPr>
          <w:trHeight w:val="720"/>
        </w:trPr>
        <w:tc>
          <w:tcPr>
            <w:tcW w:w="709" w:type="dxa"/>
            <w:vAlign w:val="center"/>
          </w:tcPr>
          <w:p w14:paraId="5B5C087B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3542" w:type="dxa"/>
            <w:vAlign w:val="center"/>
          </w:tcPr>
          <w:p w14:paraId="74BE4A12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Рельефно-точная система обозначений 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Брайля :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учебное пособие </w:t>
            </w:r>
          </w:p>
        </w:tc>
        <w:tc>
          <w:tcPr>
            <w:tcW w:w="1991" w:type="dxa"/>
            <w:vAlign w:val="center"/>
          </w:tcPr>
          <w:p w14:paraId="432C8A40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Н. П.Шведова, В. З.Денискина. </w:t>
            </w:r>
          </w:p>
        </w:tc>
        <w:tc>
          <w:tcPr>
            <w:tcW w:w="1980" w:type="dxa"/>
            <w:vAlign w:val="center"/>
          </w:tcPr>
          <w:p w14:paraId="1EC0A0E1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Москва: МПГУ</w:t>
            </w:r>
          </w:p>
        </w:tc>
        <w:tc>
          <w:tcPr>
            <w:tcW w:w="1276" w:type="dxa"/>
          </w:tcPr>
          <w:p w14:paraId="5EE8933B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905A39" w14:paraId="3006D8B1" w14:textId="77777777">
        <w:trPr>
          <w:trHeight w:val="360"/>
        </w:trPr>
        <w:tc>
          <w:tcPr>
            <w:tcW w:w="709" w:type="dxa"/>
            <w:vAlign w:val="center"/>
          </w:tcPr>
          <w:p w14:paraId="11A8B85D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3542" w:type="dxa"/>
            <w:vAlign w:val="center"/>
          </w:tcPr>
          <w:p w14:paraId="10B57160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Психолого-педагогическая характеристика детей с нарушением зрения: Учебное пособие. </w:t>
            </w:r>
          </w:p>
        </w:tc>
        <w:tc>
          <w:tcPr>
            <w:tcW w:w="1991" w:type="dxa"/>
            <w:vAlign w:val="center"/>
          </w:tcPr>
          <w:p w14:paraId="1BCB1C16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Плаксина Л.И. </w:t>
            </w:r>
          </w:p>
        </w:tc>
        <w:tc>
          <w:tcPr>
            <w:tcW w:w="1980" w:type="dxa"/>
            <w:vAlign w:val="center"/>
          </w:tcPr>
          <w:p w14:paraId="5A0131E9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М.: РАОИКП</w:t>
            </w:r>
          </w:p>
        </w:tc>
        <w:tc>
          <w:tcPr>
            <w:tcW w:w="1276" w:type="dxa"/>
          </w:tcPr>
          <w:p w14:paraId="7AE4A124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1999</w:t>
            </w:r>
          </w:p>
        </w:tc>
      </w:tr>
      <w:tr w:rsidR="00905A39" w14:paraId="21C7D07D" w14:textId="77777777">
        <w:trPr>
          <w:trHeight w:val="360"/>
        </w:trPr>
        <w:tc>
          <w:tcPr>
            <w:tcW w:w="709" w:type="dxa"/>
            <w:vAlign w:val="center"/>
          </w:tcPr>
          <w:p w14:paraId="11B3C676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542" w:type="dxa"/>
            <w:vAlign w:val="center"/>
          </w:tcPr>
          <w:p w14:paraId="38D14D46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Коррекционная работа с аутичным ребенком </w:t>
            </w:r>
          </w:p>
        </w:tc>
        <w:tc>
          <w:tcPr>
            <w:tcW w:w="1991" w:type="dxa"/>
            <w:vAlign w:val="center"/>
          </w:tcPr>
          <w:p w14:paraId="508E36F1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О.С.Рудник</w:t>
            </w:r>
          </w:p>
        </w:tc>
        <w:tc>
          <w:tcPr>
            <w:tcW w:w="1980" w:type="dxa"/>
            <w:vAlign w:val="center"/>
          </w:tcPr>
          <w:p w14:paraId="7ADEA472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«Владос»</w:t>
            </w:r>
          </w:p>
        </w:tc>
        <w:tc>
          <w:tcPr>
            <w:tcW w:w="1276" w:type="dxa"/>
          </w:tcPr>
          <w:p w14:paraId="4A57B501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</w:tr>
      <w:tr w:rsidR="00905A39" w14:paraId="295A1C76" w14:textId="77777777">
        <w:trPr>
          <w:trHeight w:val="360"/>
        </w:trPr>
        <w:tc>
          <w:tcPr>
            <w:tcW w:w="709" w:type="dxa"/>
            <w:vAlign w:val="center"/>
          </w:tcPr>
          <w:p w14:paraId="09961F2F" w14:textId="77777777" w:rsidR="00905A39" w:rsidRDefault="00D35D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3542" w:type="dxa"/>
            <w:vAlign w:val="center"/>
          </w:tcPr>
          <w:p w14:paraId="5F370465" w14:textId="77777777" w:rsidR="00905A39" w:rsidRDefault="00D35D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Диагностика и коррекция задержки психического развития у детей: Пособие для учителей и специалистов коррекционно-развивающего обучения</w:t>
            </w:r>
          </w:p>
        </w:tc>
        <w:tc>
          <w:tcPr>
            <w:tcW w:w="1991" w:type="dxa"/>
            <w:vAlign w:val="center"/>
          </w:tcPr>
          <w:p w14:paraId="5CB08AFB" w14:textId="77777777" w:rsidR="00905A39" w:rsidRDefault="00D35D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С.Г.Шевченко</w:t>
            </w:r>
          </w:p>
          <w:p w14:paraId="7BD0956C" w14:textId="77777777" w:rsidR="00905A39" w:rsidRDefault="00905A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Align w:val="center"/>
          </w:tcPr>
          <w:p w14:paraId="0C015310" w14:textId="77777777" w:rsidR="00905A39" w:rsidRDefault="00D35D6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М.: АРКТИ</w:t>
            </w:r>
          </w:p>
          <w:p w14:paraId="29DC45FC" w14:textId="77777777" w:rsidR="00905A39" w:rsidRDefault="00905A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2759EBB" w14:textId="77777777" w:rsidR="00905A39" w:rsidRDefault="00D35D6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2001</w:t>
            </w:r>
          </w:p>
          <w:p w14:paraId="755718AA" w14:textId="77777777" w:rsidR="00905A39" w:rsidRDefault="00905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102983D" w14:textId="77777777" w:rsidR="00905A39" w:rsidRDefault="00905A39">
      <w:pPr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sectPr w:rsidR="00905A39">
      <w:pgSz w:w="11906" w:h="16838"/>
      <w:pgMar w:top="1134" w:right="849" w:bottom="1134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4A6B9E" w14:textId="77777777" w:rsidR="00223758" w:rsidRDefault="00223758">
      <w:pPr>
        <w:spacing w:line="240" w:lineRule="auto"/>
      </w:pPr>
      <w:r>
        <w:separator/>
      </w:r>
    </w:p>
  </w:endnote>
  <w:endnote w:type="continuationSeparator" w:id="0">
    <w:p w14:paraId="7F7CA142" w14:textId="77777777" w:rsidR="00223758" w:rsidRDefault="002237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7002FE" w14:textId="77777777" w:rsidR="00223758" w:rsidRDefault="00223758">
      <w:pPr>
        <w:spacing w:after="0"/>
      </w:pPr>
      <w:r>
        <w:separator/>
      </w:r>
    </w:p>
  </w:footnote>
  <w:footnote w:type="continuationSeparator" w:id="0">
    <w:p w14:paraId="60E89C02" w14:textId="77777777" w:rsidR="00223758" w:rsidRDefault="002237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D3576"/>
    <w:multiLevelType w:val="multilevel"/>
    <w:tmpl w:val="18CD3576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1" w15:restartNumberingAfterBreak="0">
    <w:nsid w:val="7B705B3B"/>
    <w:multiLevelType w:val="multilevel"/>
    <w:tmpl w:val="7B705B3B"/>
    <w:lvl w:ilvl="0">
      <w:start w:val="1"/>
      <w:numFmt w:val="decimal"/>
      <w:lvlText w:val="%1."/>
      <w:lvlJc w:val="left"/>
      <w:pPr>
        <w:ind w:left="570" w:hanging="360"/>
      </w:pPr>
      <w:rPr>
        <w:b/>
        <w:vertAlign w:val="baseline"/>
      </w:rPr>
    </w:lvl>
    <w:lvl w:ilvl="1">
      <w:start w:val="1"/>
      <w:numFmt w:val="decimal"/>
      <w:lvlText w:val="%1.%2."/>
      <w:lvlJc w:val="left"/>
      <w:pPr>
        <w:ind w:left="930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93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29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29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65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201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201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370" w:hanging="216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F72"/>
    <w:rsid w:val="000B7AB7"/>
    <w:rsid w:val="00132C8F"/>
    <w:rsid w:val="0013553F"/>
    <w:rsid w:val="00223758"/>
    <w:rsid w:val="0023432D"/>
    <w:rsid w:val="002A592D"/>
    <w:rsid w:val="002B613D"/>
    <w:rsid w:val="003F69D7"/>
    <w:rsid w:val="00444E50"/>
    <w:rsid w:val="004B79F2"/>
    <w:rsid w:val="004F5B34"/>
    <w:rsid w:val="00525B99"/>
    <w:rsid w:val="00684A1E"/>
    <w:rsid w:val="008566D6"/>
    <w:rsid w:val="008652B9"/>
    <w:rsid w:val="00905A39"/>
    <w:rsid w:val="00A131C9"/>
    <w:rsid w:val="00C315B5"/>
    <w:rsid w:val="00CF0AD8"/>
    <w:rsid w:val="00D35D66"/>
    <w:rsid w:val="00DD3F72"/>
    <w:rsid w:val="00DE11FA"/>
    <w:rsid w:val="00E56EA6"/>
    <w:rsid w:val="00EB729A"/>
    <w:rsid w:val="00FE752E"/>
    <w:rsid w:val="1494413B"/>
    <w:rsid w:val="1A4D59D7"/>
    <w:rsid w:val="1EAF0991"/>
    <w:rsid w:val="541276DE"/>
    <w:rsid w:val="6A5D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F0F4D"/>
  <w15:docId w15:val="{5B04F26E-2BD1-4709-831A-87D5BBFE7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ru" w:eastAsia="ru-RU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60" w:after="80"/>
      <w:outlineLvl w:val="0"/>
    </w:pPr>
    <w:rPr>
      <w:color w:val="2F5496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160" w:after="80"/>
      <w:outlineLvl w:val="1"/>
    </w:pPr>
    <w:rPr>
      <w:color w:val="2F5496"/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80" w:after="40"/>
      <w:outlineLvl w:val="3"/>
    </w:pPr>
    <w:rPr>
      <w:i/>
      <w:color w:val="2F5496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80" w:after="40"/>
      <w:outlineLvl w:val="4"/>
    </w:pPr>
    <w:rPr>
      <w:color w:val="2F549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40" w:after="0"/>
      <w:outlineLvl w:val="5"/>
    </w:pPr>
    <w:rPr>
      <w:i/>
      <w:color w:val="595959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val="ru" w:eastAsia="ru-RU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62626" w:themeColor="text1" w:themeTint="D9"/>
      <w:sz w:val="22"/>
      <w:szCs w:val="22"/>
      <w:lang w:val="ru" w:eastAsia="ru-RU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line="259" w:lineRule="auto"/>
      <w:outlineLvl w:val="8"/>
    </w:pPr>
    <w:rPr>
      <w:rFonts w:eastAsiaTheme="majorEastAsia" w:cstheme="majorBidi"/>
      <w:color w:val="262626" w:themeColor="text1" w:themeTint="D9"/>
      <w:sz w:val="22"/>
      <w:szCs w:val="22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spacing w:after="80" w:line="240" w:lineRule="auto"/>
    </w:pPr>
    <w:rPr>
      <w:sz w:val="56"/>
      <w:szCs w:val="56"/>
    </w:rPr>
  </w:style>
  <w:style w:type="paragraph" w:styleId="a4">
    <w:name w:val="Subtitle"/>
    <w:basedOn w:val="a"/>
    <w:next w:val="a"/>
    <w:uiPriority w:val="11"/>
    <w:qFormat/>
    <w:rPr>
      <w:color w:val="595959"/>
      <w:sz w:val="28"/>
      <w:szCs w:val="28"/>
    </w:r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uiPriority w:val="9"/>
    <w:semiHidden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uiPriority w:val="9"/>
    <w:semiHidden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uiPriority w:val="9"/>
    <w:semiHidden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90">
    <w:name w:val="Заголовок 9 Знак"/>
    <w:basedOn w:val="a0"/>
    <w:link w:val="9"/>
    <w:uiPriority w:val="9"/>
    <w:semiHidden/>
    <w:qFormat/>
    <w:rPr>
      <w:rFonts w:eastAsiaTheme="majorEastAsia" w:cstheme="majorBidi"/>
      <w:color w:val="262626" w:themeColor="text1" w:themeTint="D9"/>
    </w:rPr>
  </w:style>
  <w:style w:type="character" w:customStyle="1" w:styleId="a6">
    <w:name w:val="Заголовок Знак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Подзаголовок Знак"/>
    <w:basedOn w:val="a0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link w:val="22"/>
    <w:uiPriority w:val="29"/>
    <w:qFormat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  <w:lang w:val="ru" w:eastAsia="ru-RU"/>
    </w:rPr>
  </w:style>
  <w:style w:type="character" w:customStyle="1" w:styleId="22">
    <w:name w:val="Цитата 2 Знак"/>
    <w:basedOn w:val="a0"/>
    <w:link w:val="21"/>
    <w:uiPriority w:val="29"/>
    <w:qFormat/>
    <w:rPr>
      <w:i/>
      <w:iCs/>
      <w:color w:val="404040" w:themeColor="text1" w:themeTint="BF"/>
    </w:rPr>
  </w:style>
  <w:style w:type="paragraph" w:styleId="a8">
    <w:name w:val="List Paragraph"/>
    <w:uiPriority w:val="34"/>
    <w:qFormat/>
    <w:pPr>
      <w:spacing w:after="160" w:line="259" w:lineRule="auto"/>
      <w:ind w:left="720"/>
      <w:contextualSpacing/>
    </w:pPr>
    <w:rPr>
      <w:sz w:val="22"/>
      <w:szCs w:val="22"/>
      <w:lang w:val="ru" w:eastAsia="ru-RU"/>
    </w:rPr>
  </w:style>
  <w:style w:type="character" w:customStyle="1" w:styleId="11">
    <w:name w:val="Сильное выделение1"/>
    <w:basedOn w:val="a0"/>
    <w:uiPriority w:val="21"/>
    <w:qFormat/>
    <w:rPr>
      <w:i/>
      <w:iCs/>
      <w:color w:val="2F5496" w:themeColor="accent1" w:themeShade="BF"/>
    </w:rPr>
  </w:style>
  <w:style w:type="paragraph" w:styleId="a9">
    <w:name w:val="Intense Quote"/>
    <w:link w:val="aa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sz w:val="22"/>
      <w:szCs w:val="22"/>
      <w:lang w:val="ru" w:eastAsia="ru-RU"/>
    </w:rPr>
  </w:style>
  <w:style w:type="character" w:customStyle="1" w:styleId="aa">
    <w:name w:val="Выделенная цитата Знак"/>
    <w:basedOn w:val="a0"/>
    <w:link w:val="a9"/>
    <w:uiPriority w:val="30"/>
    <w:rPr>
      <w:i/>
      <w:iCs/>
      <w:color w:val="2F5496" w:themeColor="accent1" w:themeShade="BF"/>
    </w:rPr>
  </w:style>
  <w:style w:type="character" w:customStyle="1" w:styleId="12">
    <w:name w:val="Сильная ссылка1"/>
    <w:basedOn w:val="a0"/>
    <w:uiPriority w:val="32"/>
    <w:qFormat/>
    <w:rPr>
      <w:b/>
      <w:bCs/>
      <w:smallCaps/>
      <w:color w:val="2F5496" w:themeColor="accent1" w:themeShade="BF"/>
      <w:spacing w:val="5"/>
    </w:rPr>
  </w:style>
  <w:style w:type="table" w:customStyle="1" w:styleId="Style34">
    <w:name w:val="_Style 34"/>
    <w:basedOn w:val="TableNormal"/>
    <w:tblPr>
      <w:tblCellMar>
        <w:left w:w="108" w:type="dxa"/>
        <w:right w:w="108" w:type="dxa"/>
      </w:tblCellMar>
    </w:tblPr>
  </w:style>
  <w:style w:type="table" w:customStyle="1" w:styleId="Style35">
    <w:name w:val="_Style 35"/>
    <w:basedOn w:val="TableNormal"/>
    <w:tblPr>
      <w:tblCellMar>
        <w:left w:w="115" w:type="dxa"/>
        <w:right w:w="115" w:type="dxa"/>
      </w:tblCellMar>
    </w:tblPr>
  </w:style>
  <w:style w:type="table" w:customStyle="1" w:styleId="Style36">
    <w:name w:val="_Style 36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7">
    <w:name w:val="_Style 37"/>
    <w:basedOn w:val="TableNormal"/>
    <w:tblPr>
      <w:tblCellMar>
        <w:left w:w="115" w:type="dxa"/>
        <w:right w:w="115" w:type="dxa"/>
      </w:tblCellMar>
    </w:tblPr>
  </w:style>
  <w:style w:type="table" w:customStyle="1" w:styleId="Style38">
    <w:name w:val="_Style 38"/>
    <w:basedOn w:val="TableNormal"/>
    <w:tblPr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G6OIpfdiP6u94o3TYbOMKjHN2w==">CgMxLjAyDmgud2R5cndjZWZ0cTh3Mg5oLms3c2V2MTZiNnp5cTIOaC43bnBuZ3I0c3pwcncyDmguYnUwOGp5ajBzdzV4Mg5oLm1tNDR4amFnYno4ODIOaC5zOGljMmE3d3d3NHIyDmgubXR6bWM1aW5waGloMg5oLjNoZTZtdW41Nnd1ejgAciExTy1faFU5Y0VsOWN6SEE1UGxiNWl6QmVDb3NkY2o3dnc=</go:docsCustomData>
</go:gDocsCustomXmlDataStorage>
</file>

<file path=customXml/itemProps1.xml><?xml version="1.0" encoding="utf-8"?>
<ds:datastoreItem xmlns:ds="http://schemas.openxmlformats.org/officeDocument/2006/customXml" ds:itemID="{B9631F38-01F7-4AA8-BA76-5E96710AFBD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2632</Words>
  <Characters>15008</Characters>
  <Application>Microsoft Office Word</Application>
  <DocSecurity>0</DocSecurity>
  <Lines>125</Lines>
  <Paragraphs>35</Paragraphs>
  <ScaleCrop>false</ScaleCrop>
  <Company/>
  <LinksUpToDate>false</LinksUpToDate>
  <CharactersWithSpaces>17605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Dilrabo</cp:lastModifiedBy>
  <cp:revision>12</cp:revision>
  <dcterms:created xsi:type="dcterms:W3CDTF">2025-08-01T12:58:00Z</dcterms:created>
  <dcterms:modified xsi:type="dcterms:W3CDTF">2025-09-02T10:26:00Z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DA69AFBA27504D458F20499167F3101B_12</vt:lpwstr>
  </property>
</Properties>
</file>